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CD6" w:rsidRDefault="00B92CD6" w:rsidP="00B92CD6">
      <w:pPr>
        <w:jc w:val="center"/>
        <w:rPr>
          <w:b/>
          <w:smallCaps/>
          <w:sz w:val="24"/>
        </w:rPr>
      </w:pPr>
    </w:p>
    <w:p w:rsidR="00877764" w:rsidRDefault="00B92CD6" w:rsidP="00877764">
      <w:pPr>
        <w:spacing w:after="0" w:line="240" w:lineRule="auto"/>
        <w:jc w:val="center"/>
        <w:rPr>
          <w:b/>
          <w:smallCaps/>
          <w:sz w:val="24"/>
        </w:rPr>
      </w:pPr>
      <w:r>
        <w:rPr>
          <w:b/>
          <w:smallCaps/>
          <w:sz w:val="24"/>
        </w:rPr>
        <w:t>POLÍTICAS Y ACCIONES INSTITUCIONALES DE LA UNIVERSIDAD LA SALLE PARA CONTRIBUIR AL ASEGURAMIENTO DE LA CALIDAD, LA EFECTIVIDAD DE SUS ACCIONES FORMATIVAS Y</w:t>
      </w:r>
    </w:p>
    <w:p w:rsidR="00B92CD6" w:rsidRDefault="00B92CD6" w:rsidP="00877764">
      <w:pPr>
        <w:spacing w:after="0" w:line="240" w:lineRule="auto"/>
        <w:jc w:val="center"/>
        <w:rPr>
          <w:b/>
          <w:smallCaps/>
          <w:sz w:val="24"/>
        </w:rPr>
      </w:pPr>
      <w:r>
        <w:rPr>
          <w:b/>
          <w:smallCaps/>
          <w:sz w:val="24"/>
        </w:rPr>
        <w:t>LA MEJORA CONTINUA</w:t>
      </w:r>
    </w:p>
    <w:p w:rsidR="00B92CD6" w:rsidRPr="00E963C4" w:rsidRDefault="00B92CD6" w:rsidP="00B92CD6">
      <w:pPr>
        <w:spacing w:after="0" w:line="240" w:lineRule="auto"/>
        <w:jc w:val="right"/>
        <w:rPr>
          <w:i/>
        </w:rPr>
      </w:pPr>
      <w:r>
        <w:rPr>
          <w:i/>
        </w:rPr>
        <w:t>10 de julio del 2018</w:t>
      </w:r>
    </w:p>
    <w:p w:rsidR="00B92CD6" w:rsidRDefault="00B92CD6" w:rsidP="00B92CD6">
      <w:pPr>
        <w:jc w:val="both"/>
      </w:pPr>
    </w:p>
    <w:p w:rsidR="00B92CD6" w:rsidRPr="00B16CBD" w:rsidRDefault="00B92CD6" w:rsidP="00B92CD6">
      <w:pPr>
        <w:jc w:val="both"/>
        <w:rPr>
          <w:b/>
        </w:rPr>
      </w:pPr>
      <w:r w:rsidRPr="00B16CBD">
        <w:rPr>
          <w:b/>
        </w:rPr>
        <w:t>ENCUADRE GENERAL</w:t>
      </w:r>
    </w:p>
    <w:p w:rsidR="00B92CD6" w:rsidRDefault="00B92CD6" w:rsidP="00B92CD6">
      <w:pPr>
        <w:jc w:val="both"/>
      </w:pPr>
      <w:r>
        <w:t xml:space="preserve">A </w:t>
      </w:r>
      <w:proofErr w:type="gramStart"/>
      <w:r>
        <w:t>continuación</w:t>
      </w:r>
      <w:proofErr w:type="gramEnd"/>
      <w:r>
        <w:t xml:space="preserve"> se presentan las políticas y acciones institucionales que ha desplegado la Universidad La Salle, asociadas al logro del Aseguramiento de la Calidad, la Efectividad, tanto institucional como de programas específicos, y a la Mejora Continua, en los siguientes rubros, de los que se dará un breve encuadre, se indicarán evidencias, con sus anexos respectivos y, en los casos correspondientes, se señalarán los compromisos institucionales.</w:t>
      </w:r>
    </w:p>
    <w:p w:rsidR="00B92CD6" w:rsidRDefault="00B92CD6" w:rsidP="00B92CD6">
      <w:pPr>
        <w:pStyle w:val="Prrafodelista"/>
        <w:numPr>
          <w:ilvl w:val="0"/>
          <w:numId w:val="48"/>
        </w:numPr>
        <w:spacing w:after="160" w:line="259" w:lineRule="auto"/>
        <w:jc w:val="both"/>
      </w:pPr>
      <w:r>
        <w:t>Acreditación Institucional</w:t>
      </w:r>
      <w:r w:rsidR="006E5FDD">
        <w:t>.</w:t>
      </w:r>
    </w:p>
    <w:p w:rsidR="00B92CD6" w:rsidRDefault="00B92CD6" w:rsidP="00B92CD6">
      <w:pPr>
        <w:pStyle w:val="Prrafodelista"/>
        <w:numPr>
          <w:ilvl w:val="0"/>
          <w:numId w:val="48"/>
        </w:numPr>
        <w:spacing w:after="160" w:line="259" w:lineRule="auto"/>
        <w:jc w:val="both"/>
      </w:pPr>
      <w:r>
        <w:t>Acreditación de Programas Académicos</w:t>
      </w:r>
      <w:r w:rsidR="006E5FDD">
        <w:t xml:space="preserve"> Específicos.</w:t>
      </w:r>
    </w:p>
    <w:p w:rsidR="00B92CD6" w:rsidRDefault="00B92CD6" w:rsidP="00B92CD6">
      <w:pPr>
        <w:pStyle w:val="Prrafodelista"/>
        <w:numPr>
          <w:ilvl w:val="0"/>
          <w:numId w:val="48"/>
        </w:numPr>
        <w:spacing w:after="160" w:line="259" w:lineRule="auto"/>
        <w:jc w:val="both"/>
      </w:pPr>
      <w:r>
        <w:t>Seguimiento de Egresados</w:t>
      </w:r>
      <w:r w:rsidR="006E5FDD">
        <w:t>.</w:t>
      </w:r>
    </w:p>
    <w:p w:rsidR="00B92CD6" w:rsidRDefault="00B92CD6" w:rsidP="00B92CD6">
      <w:pPr>
        <w:pStyle w:val="Prrafodelista"/>
        <w:numPr>
          <w:ilvl w:val="0"/>
          <w:numId w:val="48"/>
        </w:numPr>
        <w:spacing w:after="160" w:line="259" w:lineRule="auto"/>
        <w:jc w:val="both"/>
      </w:pPr>
      <w:r>
        <w:t>Evaluación de los Aprendizajes: Exámenes Generales para el Egreso de Licenciatura (EGEL)</w:t>
      </w:r>
      <w:r w:rsidR="006E5FDD">
        <w:t>.</w:t>
      </w:r>
    </w:p>
    <w:p w:rsidR="00B92CD6" w:rsidRDefault="00B92CD6" w:rsidP="00B92CD6">
      <w:pPr>
        <w:pStyle w:val="Prrafodelista"/>
        <w:numPr>
          <w:ilvl w:val="0"/>
          <w:numId w:val="48"/>
        </w:numPr>
        <w:spacing w:after="160" w:line="259" w:lineRule="auto"/>
        <w:jc w:val="both"/>
      </w:pPr>
      <w:r>
        <w:t>Aseguramiento de la Calidad, Efectividad y Mejora Continua en Programas Académicos:</w:t>
      </w:r>
    </w:p>
    <w:p w:rsidR="00B92CD6" w:rsidRDefault="00B92CD6" w:rsidP="00B92CD6">
      <w:pPr>
        <w:pStyle w:val="Prrafodelista"/>
        <w:numPr>
          <w:ilvl w:val="1"/>
          <w:numId w:val="49"/>
        </w:numPr>
        <w:spacing w:after="160" w:line="259" w:lineRule="auto"/>
        <w:ind w:left="993" w:hanging="219"/>
        <w:jc w:val="both"/>
      </w:pPr>
      <w:r>
        <w:t>Metodología de Evaluación Curricular</w:t>
      </w:r>
      <w:r w:rsidR="006E5FDD">
        <w:t>.</w:t>
      </w:r>
    </w:p>
    <w:p w:rsidR="00B92CD6" w:rsidRDefault="00B92CD6" w:rsidP="00B92CD6">
      <w:pPr>
        <w:pStyle w:val="Prrafodelista"/>
        <w:numPr>
          <w:ilvl w:val="1"/>
          <w:numId w:val="49"/>
        </w:numPr>
        <w:spacing w:after="160" w:line="259" w:lineRule="auto"/>
        <w:ind w:left="993" w:hanging="219"/>
        <w:jc w:val="both"/>
      </w:pPr>
      <w:r>
        <w:t>Documentos de Gestión Operativa y Estratégica de los Programas Académicos</w:t>
      </w:r>
      <w:r w:rsidR="006E5FDD">
        <w:t>.</w:t>
      </w:r>
    </w:p>
    <w:p w:rsidR="00B92CD6" w:rsidRDefault="00B92CD6" w:rsidP="00B92CD6">
      <w:pPr>
        <w:pStyle w:val="Prrafodelista"/>
        <w:numPr>
          <w:ilvl w:val="1"/>
          <w:numId w:val="49"/>
        </w:numPr>
        <w:spacing w:after="160" w:line="259" w:lineRule="auto"/>
        <w:ind w:left="993" w:hanging="219"/>
        <w:jc w:val="both"/>
      </w:pPr>
      <w:r w:rsidRPr="00F069D4">
        <w:t xml:space="preserve">Autorizaciones </w:t>
      </w:r>
      <w:r>
        <w:t>I</w:t>
      </w:r>
      <w:r w:rsidRPr="00F069D4">
        <w:t xml:space="preserve">nstitucionales de </w:t>
      </w:r>
      <w:r>
        <w:t>N</w:t>
      </w:r>
      <w:r w:rsidRPr="00F069D4">
        <w:t xml:space="preserve">ueva </w:t>
      </w:r>
      <w:r>
        <w:t>O</w:t>
      </w:r>
      <w:r w:rsidRPr="00F069D4">
        <w:t xml:space="preserve">ferta y </w:t>
      </w:r>
      <w:r>
        <w:t>M</w:t>
      </w:r>
      <w:r w:rsidRPr="00F069D4">
        <w:t xml:space="preserve">odificaciones a </w:t>
      </w:r>
      <w:r>
        <w:t>P</w:t>
      </w:r>
      <w:r w:rsidRPr="00F069D4">
        <w:t xml:space="preserve">lanes y </w:t>
      </w:r>
      <w:r>
        <w:t>P</w:t>
      </w:r>
      <w:r w:rsidRPr="00F069D4">
        <w:t xml:space="preserve">rogramas de </w:t>
      </w:r>
      <w:r>
        <w:t>E</w:t>
      </w:r>
      <w:r w:rsidRPr="00F069D4">
        <w:t>studio</w:t>
      </w:r>
      <w:r w:rsidR="006E5FDD">
        <w:t>.</w:t>
      </w:r>
    </w:p>
    <w:p w:rsidR="00B92CD6" w:rsidRDefault="00B92CD6" w:rsidP="00B92CD6">
      <w:pPr>
        <w:pStyle w:val="Prrafodelista"/>
        <w:numPr>
          <w:ilvl w:val="1"/>
          <w:numId w:val="49"/>
        </w:numPr>
        <w:spacing w:after="160" w:line="259" w:lineRule="auto"/>
        <w:ind w:left="993" w:hanging="219"/>
        <w:jc w:val="both"/>
      </w:pPr>
      <w:r>
        <w:t xml:space="preserve">Evaluación de la </w:t>
      </w:r>
      <w:r w:rsidR="006E5FDD">
        <w:t>E</w:t>
      </w:r>
      <w:r>
        <w:t>fectividad del Área Curricular Común</w:t>
      </w:r>
      <w:r w:rsidR="006E5FDD">
        <w:t>.</w:t>
      </w:r>
    </w:p>
    <w:p w:rsidR="00B92CD6" w:rsidRDefault="00B92CD6" w:rsidP="00B92CD6">
      <w:pPr>
        <w:jc w:val="both"/>
        <w:rPr>
          <w:b/>
        </w:rPr>
      </w:pPr>
    </w:p>
    <w:p w:rsidR="00B92CD6" w:rsidRPr="00F53268" w:rsidRDefault="00B92CD6" w:rsidP="00B92CD6">
      <w:pPr>
        <w:jc w:val="both"/>
        <w:rPr>
          <w:b/>
        </w:rPr>
      </w:pPr>
      <w:r w:rsidRPr="00F53268">
        <w:rPr>
          <w:b/>
        </w:rPr>
        <w:t>ACREDITACIÓN INSTITUCIONAL</w:t>
      </w:r>
    </w:p>
    <w:p w:rsidR="00B92CD6" w:rsidRDefault="00B92CD6" w:rsidP="00B92CD6">
      <w:pPr>
        <w:jc w:val="both"/>
      </w:pPr>
      <w:r>
        <w:t xml:space="preserve">La Universidad La Salle ha participado en 4 ocasiones en los procesos de acreditación institucional a través de la Federación de Instituciones Mexicanas Particulares de Educación Superior (FIMPES). </w:t>
      </w:r>
    </w:p>
    <w:p w:rsidR="00B92CD6" w:rsidRDefault="00B92CD6" w:rsidP="00B92CD6">
      <w:pPr>
        <w:jc w:val="both"/>
      </w:pPr>
      <w:r>
        <w:t xml:space="preserve">En el 4° Autoestudio, que se desarrolló entre 2015-2017, se aplicó la nueva metodología de acreditación que incluye valoración de capacidad y de efectividad institucional. </w:t>
      </w:r>
    </w:p>
    <w:p w:rsidR="00B92CD6" w:rsidRDefault="00B92CD6" w:rsidP="00B92CD6">
      <w:pPr>
        <w:jc w:val="both"/>
      </w:pPr>
      <w:r>
        <w:t>A la Universidad La Salle se le refrendó</w:t>
      </w:r>
      <w:r w:rsidR="00C764C8">
        <w:t>, en el 2018,</w:t>
      </w:r>
      <w:r>
        <w:t xml:space="preserve"> la Acreditación Institucional por parte de la FIMPES hasta la primavera del 20</w:t>
      </w:r>
      <w:r w:rsidR="00C764C8">
        <w:t>2</w:t>
      </w:r>
      <w:r>
        <w:t>5 (Ver Anexo 1).</w:t>
      </w:r>
    </w:p>
    <w:p w:rsidR="0072583E" w:rsidRDefault="0072583E" w:rsidP="00B92CD6">
      <w:pPr>
        <w:jc w:val="both"/>
      </w:pPr>
      <w:r>
        <w:t>Igualmente se cuenta con un Programa Institucional de Mejora Continua, que forma parte del Plan de Desarrollo Institucional al 2018 (Ver Anexo 2).</w:t>
      </w:r>
    </w:p>
    <w:p w:rsidR="00B92CD6" w:rsidRDefault="00B92CD6" w:rsidP="00B92CD6">
      <w:pPr>
        <w:jc w:val="both"/>
      </w:pPr>
    </w:p>
    <w:p w:rsidR="003E10DB" w:rsidRDefault="003E10DB" w:rsidP="00B92CD6">
      <w:pPr>
        <w:jc w:val="both"/>
      </w:pPr>
    </w:p>
    <w:p w:rsidR="003E10DB" w:rsidRDefault="003E10DB" w:rsidP="00B92CD6">
      <w:pPr>
        <w:jc w:val="both"/>
      </w:pPr>
    </w:p>
    <w:p w:rsidR="00B92CD6" w:rsidRPr="00F53268" w:rsidRDefault="00B92CD6" w:rsidP="00B92CD6">
      <w:pPr>
        <w:jc w:val="both"/>
        <w:rPr>
          <w:b/>
        </w:rPr>
      </w:pPr>
      <w:r w:rsidRPr="00F53268">
        <w:rPr>
          <w:b/>
        </w:rPr>
        <w:lastRenderedPageBreak/>
        <w:t>ACREDITACIÓN DE PROGRAMAS ACADÉMICOS</w:t>
      </w:r>
    </w:p>
    <w:p w:rsidR="00B92CD6" w:rsidRDefault="00B92CD6" w:rsidP="00B92CD6">
      <w:pPr>
        <w:jc w:val="both"/>
      </w:pPr>
      <w:r>
        <w:t xml:space="preserve">Como política institucional se ha promovido, desde hace 7 años, que todos los programas académicos de licenciatura de la Universidad La Salle cuenten con la acreditación de programas específicos. </w:t>
      </w:r>
    </w:p>
    <w:p w:rsidR="00B92CD6" w:rsidRDefault="00B92CD6" w:rsidP="00B92CD6">
      <w:pPr>
        <w:jc w:val="both"/>
      </w:pPr>
      <w:r>
        <w:t xml:space="preserve">A ese respecto, en el 2016, la Universidad La Salle acreditó el 100% de sus programas académicos de licenciatura, a través de los diversos organismos reconocidos por el </w:t>
      </w:r>
      <w:r w:rsidRPr="00F53268">
        <w:rPr>
          <w:i/>
        </w:rPr>
        <w:t>Consejo para la Acreditación de la Educación Superior</w:t>
      </w:r>
      <w:r>
        <w:t xml:space="preserve"> (COPAES) y </w:t>
      </w:r>
      <w:r w:rsidR="0026234B">
        <w:t>por l</w:t>
      </w:r>
      <w:r>
        <w:t xml:space="preserve">os </w:t>
      </w:r>
      <w:r w:rsidRPr="0026234B">
        <w:rPr>
          <w:i/>
        </w:rPr>
        <w:t>Comités Interinstitucionales para la Evaluación de la Educación Superior</w:t>
      </w:r>
      <w:r>
        <w:t xml:space="preserve"> (CIEES). De esta manera, La Salle asumió el compromiso de participar y fomentar internamente la cultura de la acreditación, de la evaluación y de la rendición de cuentas (ver Anexo 2). </w:t>
      </w:r>
    </w:p>
    <w:p w:rsidR="00B92CD6" w:rsidRDefault="00B92CD6" w:rsidP="00B92CD6">
      <w:pPr>
        <w:jc w:val="both"/>
      </w:pPr>
      <w:r w:rsidRPr="006D0BAB">
        <w:rPr>
          <w:u w:val="single"/>
        </w:rPr>
        <w:t>COMPROMISO</w:t>
      </w:r>
      <w:r>
        <w:t>: continuar participando en los procesos de acreditación de programas específicos</w:t>
      </w:r>
      <w:r w:rsidR="00C764C8">
        <w:t>, para las licenciaturas faltantes</w:t>
      </w:r>
      <w:r w:rsidR="00BA2FD9">
        <w:t xml:space="preserve"> que, al ser de nueva creación, tendrán que esperar a cubrir las primeras generaciones de egresados para solicitar las acreditaciones respectivas.</w:t>
      </w:r>
    </w:p>
    <w:p w:rsidR="00BA2FD9" w:rsidRDefault="00BA2FD9" w:rsidP="00B92CD6">
      <w:pPr>
        <w:jc w:val="both"/>
        <w:rPr>
          <w:b/>
        </w:rPr>
      </w:pPr>
    </w:p>
    <w:p w:rsidR="00B92CD6" w:rsidRPr="007A54DD" w:rsidRDefault="00B92CD6" w:rsidP="00B92CD6">
      <w:pPr>
        <w:jc w:val="both"/>
        <w:rPr>
          <w:b/>
        </w:rPr>
      </w:pPr>
      <w:r w:rsidRPr="007A54DD">
        <w:rPr>
          <w:b/>
        </w:rPr>
        <w:t>SEGUIMIENTO DE EGRESADOS</w:t>
      </w:r>
    </w:p>
    <w:p w:rsidR="00B92CD6" w:rsidRDefault="00B92CD6" w:rsidP="00B92CD6">
      <w:pPr>
        <w:jc w:val="both"/>
      </w:pPr>
      <w:r>
        <w:t xml:space="preserve">Desde el 2014, se estableció una </w:t>
      </w:r>
      <w:r w:rsidRPr="009E5B70">
        <w:rPr>
          <w:i/>
        </w:rPr>
        <w:t>Metodología para el Estudio de Seguimiento de Egresados en la Universidad La Salle</w:t>
      </w:r>
      <w:r>
        <w:t xml:space="preserve">, como parte de </w:t>
      </w:r>
      <w:r w:rsidRPr="009E5B70">
        <w:rPr>
          <w:i/>
        </w:rPr>
        <w:t>Proyecto 10: Compromiso social con un proyecto de vida de formación</w:t>
      </w:r>
      <w:r>
        <w:t xml:space="preserve">, del Plan de Desarrollo Institucional al 2018 (ver Anexo 3). </w:t>
      </w:r>
    </w:p>
    <w:p w:rsidR="00B92CD6" w:rsidRDefault="00B92CD6" w:rsidP="00B92CD6">
      <w:pPr>
        <w:jc w:val="both"/>
      </w:pPr>
      <w:r>
        <w:t>En La Salle se han realizado diversos estudios y análisis de egresados con diversas coberturas, desde estudios que abarcan egresados de diferentes programas académicos (Ver Anexo 4), hasta estudios asociados a las evaluaciones curriculares de programas específicos, con diferentes coberturas; en todos los casos donde se han realizado modificaciones curriculares, que incluye a todas las licenciaturas de ingeniería, se establecen acercamientos empíricos con egresados</w:t>
      </w:r>
      <w:r w:rsidR="00664ED0">
        <w:t>.</w:t>
      </w:r>
    </w:p>
    <w:p w:rsidR="00B92CD6" w:rsidRDefault="00B92CD6" w:rsidP="00B92CD6">
      <w:pPr>
        <w:jc w:val="both"/>
      </w:pPr>
      <w:r w:rsidRPr="009E5B70">
        <w:rPr>
          <w:u w:val="single"/>
        </w:rPr>
        <w:t>COMPROMISO</w:t>
      </w:r>
      <w:r>
        <w:t xml:space="preserve">: Implantar, para el 2019, de manera sistemática y continua, un Programa institucional de Seguimiento de Egresados, que permita ir cubriendo, paulatinamente y por fases, a todos los programas de licenciatura y de posgrado de la Universidad La Salle. </w:t>
      </w:r>
    </w:p>
    <w:p w:rsidR="00B92CD6" w:rsidRDefault="00B92CD6" w:rsidP="00B92CD6">
      <w:pPr>
        <w:jc w:val="both"/>
      </w:pPr>
    </w:p>
    <w:p w:rsidR="00B92CD6" w:rsidRDefault="00B92CD6" w:rsidP="00B92CD6">
      <w:pPr>
        <w:jc w:val="both"/>
        <w:rPr>
          <w:b/>
        </w:rPr>
      </w:pPr>
      <w:r w:rsidRPr="007A54DD">
        <w:rPr>
          <w:b/>
        </w:rPr>
        <w:t>EVALUACIÓN DE LOS APRENDIZAJES: EXÁMENES GENERALES PARA EL EGRESO DE LICENCIATURA (EGEL)</w:t>
      </w:r>
      <w:r>
        <w:rPr>
          <w:b/>
        </w:rPr>
        <w:t xml:space="preserve"> DEL CENTRO NACIONAL DE EVALUACIÓN PARA LA EDUCACIÓN SUPERIOR (CENEVAL)</w:t>
      </w:r>
    </w:p>
    <w:p w:rsidR="00B92CD6" w:rsidRDefault="00B92CD6" w:rsidP="00B92CD6">
      <w:pPr>
        <w:jc w:val="both"/>
        <w:rPr>
          <w:color w:val="000000" w:themeColor="text1"/>
        </w:rPr>
      </w:pPr>
      <w:r>
        <w:rPr>
          <w:color w:val="000000" w:themeColor="text1"/>
        </w:rPr>
        <w:t>Como política institucional La Salle, desde agosto del 2016, ha fomentado que el mayor número de estudiantes de los últimos ciclos escolares de las licenciaturas presenten el examen EGEL correspondiente.</w:t>
      </w:r>
    </w:p>
    <w:p w:rsidR="00B92CD6" w:rsidRDefault="00B92CD6" w:rsidP="00B92CD6">
      <w:pPr>
        <w:jc w:val="both"/>
        <w:rPr>
          <w:color w:val="000000" w:themeColor="text1"/>
        </w:rPr>
      </w:pPr>
      <w:r>
        <w:rPr>
          <w:color w:val="000000" w:themeColor="text1"/>
        </w:rPr>
        <w:t>Las licenciaturas en ingeniería de la Facultad de Ingeniería de La Salle cuentan con el EGEL de cada área, con excepción de la Licenciatura en Ingeniería Biomédica que no cuenta hasta ahora con dicho examen</w:t>
      </w:r>
      <w:r w:rsidR="00664ED0">
        <w:rPr>
          <w:color w:val="000000" w:themeColor="text1"/>
        </w:rPr>
        <w:t xml:space="preserve"> (Ver Anexo 5)</w:t>
      </w:r>
      <w:r>
        <w:rPr>
          <w:color w:val="000000" w:themeColor="text1"/>
        </w:rPr>
        <w:t xml:space="preserve">. </w:t>
      </w:r>
    </w:p>
    <w:p w:rsidR="00B92CD6" w:rsidRDefault="00B92CD6" w:rsidP="00B92CD6">
      <w:pPr>
        <w:jc w:val="both"/>
        <w:rPr>
          <w:color w:val="000000" w:themeColor="text1"/>
        </w:rPr>
      </w:pPr>
      <w:r>
        <w:rPr>
          <w:color w:val="000000" w:themeColor="text1"/>
        </w:rPr>
        <w:t>Hasta ahora el exhorto para participar en el EGEL ha sido de manera</w:t>
      </w:r>
      <w:r w:rsidR="004B79DD">
        <w:rPr>
          <w:color w:val="000000" w:themeColor="text1"/>
        </w:rPr>
        <w:t xml:space="preserve"> voluntaria; sin embargo, con la actualización del </w:t>
      </w:r>
      <w:r w:rsidR="004B79DD" w:rsidRPr="002A1773">
        <w:rPr>
          <w:i/>
          <w:color w:val="000000" w:themeColor="text1"/>
        </w:rPr>
        <w:t>Reglamento General de las Universidades la Salle</w:t>
      </w:r>
      <w:r w:rsidR="004B79DD">
        <w:rPr>
          <w:color w:val="000000" w:themeColor="text1"/>
        </w:rPr>
        <w:t xml:space="preserve">, que está en la fase de revisión final para someterlo a las </w:t>
      </w:r>
      <w:r w:rsidR="004B79DD">
        <w:rPr>
          <w:color w:val="000000" w:themeColor="text1"/>
        </w:rPr>
        <w:lastRenderedPageBreak/>
        <w:t>autorizaciones respectivas, el EGEL dejará de ser opción de titulación y se integrará de m</w:t>
      </w:r>
      <w:r w:rsidR="00D73CAB">
        <w:rPr>
          <w:color w:val="000000" w:themeColor="text1"/>
        </w:rPr>
        <w:t>anera curricular y obligatoria para todos los estudiantes de licenciatura, en donde se encuentre EGEL disponible</w:t>
      </w:r>
      <w:r w:rsidR="00664ED0">
        <w:rPr>
          <w:color w:val="000000" w:themeColor="text1"/>
        </w:rPr>
        <w:t>.</w:t>
      </w:r>
      <w:r>
        <w:rPr>
          <w:color w:val="000000" w:themeColor="text1"/>
        </w:rPr>
        <w:t xml:space="preserve"> </w:t>
      </w:r>
    </w:p>
    <w:p w:rsidR="00B92CD6" w:rsidRPr="007A54DD" w:rsidRDefault="00B92CD6" w:rsidP="00B92CD6">
      <w:pPr>
        <w:jc w:val="both"/>
        <w:rPr>
          <w:color w:val="000000" w:themeColor="text1"/>
        </w:rPr>
      </w:pPr>
      <w:r w:rsidRPr="00271527">
        <w:rPr>
          <w:color w:val="000000" w:themeColor="text1"/>
          <w:u w:val="single"/>
        </w:rPr>
        <w:t>COMPROMISO:</w:t>
      </w:r>
      <w:r>
        <w:rPr>
          <w:color w:val="000000" w:themeColor="text1"/>
        </w:rPr>
        <w:t xml:space="preserve"> Para el 2019 el 100% de los estudiantes de licenciaturas de La Salle, en las carreras donde está disponible el EGEL, sustentarán de manera curricular y obligatoria el examen del área que les corresponde. Esto incluye a las Licenciaturas en Ingeniería Electrónica, en Mecánica y en Sistemas Energéticos</w:t>
      </w:r>
      <w:r w:rsidR="00E20FAD">
        <w:rPr>
          <w:color w:val="000000" w:themeColor="text1"/>
        </w:rPr>
        <w:t>,</w:t>
      </w:r>
      <w:r>
        <w:rPr>
          <w:color w:val="000000" w:themeColor="text1"/>
        </w:rPr>
        <w:t xml:space="preserve"> y en Mecatrónica.</w:t>
      </w:r>
    </w:p>
    <w:p w:rsidR="00C764C8" w:rsidRDefault="00C764C8" w:rsidP="00B92CD6">
      <w:pPr>
        <w:jc w:val="both"/>
        <w:rPr>
          <w:b/>
        </w:rPr>
      </w:pPr>
    </w:p>
    <w:p w:rsidR="00B92CD6" w:rsidRPr="00472BFD" w:rsidRDefault="00B92CD6" w:rsidP="00B92CD6">
      <w:pPr>
        <w:jc w:val="both"/>
        <w:rPr>
          <w:b/>
        </w:rPr>
      </w:pPr>
      <w:r w:rsidRPr="00472BFD">
        <w:rPr>
          <w:b/>
        </w:rPr>
        <w:t>METODOLOGÍA DE EVALUACIÓN CURRICULAR</w:t>
      </w:r>
    </w:p>
    <w:p w:rsidR="00B92CD6" w:rsidRDefault="00B92CD6" w:rsidP="00B92CD6">
      <w:pPr>
        <w:jc w:val="both"/>
        <w:rPr>
          <w:color w:val="000000" w:themeColor="text1"/>
        </w:rPr>
      </w:pPr>
      <w:r>
        <w:rPr>
          <w:color w:val="000000" w:themeColor="text1"/>
        </w:rPr>
        <w:t>L</w:t>
      </w:r>
      <w:r w:rsidRPr="00752157">
        <w:rPr>
          <w:color w:val="000000" w:themeColor="text1"/>
        </w:rPr>
        <w:t>a Universidad La Salle</w:t>
      </w:r>
      <w:r>
        <w:rPr>
          <w:color w:val="000000" w:themeColor="text1"/>
        </w:rPr>
        <w:t xml:space="preserve"> cuenta con una metodología institucional de evaluación curricular</w:t>
      </w:r>
      <w:r w:rsidRPr="00752157">
        <w:rPr>
          <w:color w:val="000000" w:themeColor="text1"/>
        </w:rPr>
        <w:t xml:space="preserve">, </w:t>
      </w:r>
      <w:r>
        <w:rPr>
          <w:color w:val="000000" w:themeColor="text1"/>
        </w:rPr>
        <w:t xml:space="preserve">que tiene como </w:t>
      </w:r>
      <w:r w:rsidRPr="00752157">
        <w:rPr>
          <w:color w:val="000000" w:themeColor="text1"/>
        </w:rPr>
        <w:t>propósito valorar permanentemente la pertinencia</w:t>
      </w:r>
      <w:r>
        <w:rPr>
          <w:color w:val="000000" w:themeColor="text1"/>
        </w:rPr>
        <w:t xml:space="preserve">, la </w:t>
      </w:r>
      <w:r w:rsidRPr="00752157">
        <w:rPr>
          <w:color w:val="000000" w:themeColor="text1"/>
        </w:rPr>
        <w:t>congruencia interna y externa</w:t>
      </w:r>
      <w:r>
        <w:rPr>
          <w:color w:val="000000" w:themeColor="text1"/>
        </w:rPr>
        <w:t xml:space="preserve">, así como la vigencia, </w:t>
      </w:r>
      <w:r w:rsidRPr="00752157">
        <w:rPr>
          <w:color w:val="000000" w:themeColor="text1"/>
        </w:rPr>
        <w:t xml:space="preserve">de </w:t>
      </w:r>
      <w:r>
        <w:rPr>
          <w:color w:val="000000" w:themeColor="text1"/>
        </w:rPr>
        <w:t>todos sus programas académicos de licenciatura y de posgrado. Esta metodología, en sus aspectos nodales, está fundamentada en los principios de evaluación curricular clásicos, que han desarrollado las comunidades académicas especializadas</w:t>
      </w:r>
      <w:r w:rsidRPr="00315A4B">
        <w:rPr>
          <w:color w:val="000000" w:themeColor="text1"/>
        </w:rPr>
        <w:t xml:space="preserve"> </w:t>
      </w:r>
      <w:r>
        <w:rPr>
          <w:color w:val="000000" w:themeColor="text1"/>
        </w:rPr>
        <w:t xml:space="preserve">en dicha materia desde hace décadas, a nivel mundial y nacional.  </w:t>
      </w:r>
    </w:p>
    <w:p w:rsidR="00B92CD6" w:rsidRDefault="00B92CD6" w:rsidP="00B92CD6">
      <w:pPr>
        <w:jc w:val="both"/>
        <w:rPr>
          <w:color w:val="000000" w:themeColor="text1"/>
        </w:rPr>
      </w:pPr>
      <w:r w:rsidRPr="00752157">
        <w:rPr>
          <w:color w:val="000000" w:themeColor="text1"/>
        </w:rPr>
        <w:t>Ante la S</w:t>
      </w:r>
      <w:r>
        <w:rPr>
          <w:color w:val="000000" w:themeColor="text1"/>
        </w:rPr>
        <w:t xml:space="preserve">ecretaría de Educación Pública (SEP) </w:t>
      </w:r>
      <w:r w:rsidRPr="00752157">
        <w:rPr>
          <w:color w:val="000000" w:themeColor="text1"/>
        </w:rPr>
        <w:t xml:space="preserve">se </w:t>
      </w:r>
      <w:r>
        <w:rPr>
          <w:color w:val="000000" w:themeColor="text1"/>
        </w:rPr>
        <w:t xml:space="preserve">solicitan las autorizaciones oficiales de nueva oferta o de modificaciones curriculares de </w:t>
      </w:r>
      <w:r w:rsidRPr="00752157">
        <w:rPr>
          <w:color w:val="000000" w:themeColor="text1"/>
        </w:rPr>
        <w:t>programas académicos</w:t>
      </w:r>
      <w:r>
        <w:rPr>
          <w:color w:val="000000" w:themeColor="text1"/>
        </w:rPr>
        <w:t xml:space="preserve">, tanto de licenciatura como de posgrado, con el compromiso de desarrollar “Procesos de evaluación curricular para todos los programas académicos de la ULSA” (ver Anexo 6). </w:t>
      </w:r>
    </w:p>
    <w:p w:rsidR="00B92CD6" w:rsidRDefault="00B92CD6" w:rsidP="00B92CD6">
      <w:pPr>
        <w:jc w:val="both"/>
        <w:rPr>
          <w:color w:val="000000" w:themeColor="text1"/>
        </w:rPr>
      </w:pPr>
      <w:r w:rsidRPr="00752157">
        <w:rPr>
          <w:color w:val="000000" w:themeColor="text1"/>
        </w:rPr>
        <w:t>La propuesta metodológica</w:t>
      </w:r>
      <w:r>
        <w:rPr>
          <w:color w:val="000000" w:themeColor="text1"/>
        </w:rPr>
        <w:t xml:space="preserve"> de la evaluación curricular </w:t>
      </w:r>
      <w:r w:rsidRPr="000E1928">
        <w:rPr>
          <w:i/>
          <w:color w:val="000000" w:themeColor="text1"/>
        </w:rPr>
        <w:t>in extenso</w:t>
      </w:r>
      <w:r>
        <w:rPr>
          <w:color w:val="000000" w:themeColor="text1"/>
        </w:rPr>
        <w:t xml:space="preserve"> </w:t>
      </w:r>
      <w:r w:rsidRPr="00752157">
        <w:rPr>
          <w:color w:val="000000" w:themeColor="text1"/>
        </w:rPr>
        <w:t xml:space="preserve">contempla la obtención y </w:t>
      </w:r>
      <w:r>
        <w:rPr>
          <w:color w:val="000000" w:themeColor="text1"/>
        </w:rPr>
        <w:t xml:space="preserve">el </w:t>
      </w:r>
      <w:r w:rsidRPr="00752157">
        <w:rPr>
          <w:color w:val="000000" w:themeColor="text1"/>
        </w:rPr>
        <w:t xml:space="preserve">análisis de información cuantitativa y cualitativa </w:t>
      </w:r>
      <w:r>
        <w:rPr>
          <w:color w:val="000000" w:themeColor="text1"/>
        </w:rPr>
        <w:t xml:space="preserve">derivada </w:t>
      </w:r>
      <w:r w:rsidRPr="00752157">
        <w:rPr>
          <w:color w:val="000000" w:themeColor="text1"/>
        </w:rPr>
        <w:t>de estudios documentales</w:t>
      </w:r>
      <w:r w:rsidRPr="000D3ED9">
        <w:rPr>
          <w:color w:val="000000" w:themeColor="text1"/>
        </w:rPr>
        <w:t xml:space="preserve"> </w:t>
      </w:r>
      <w:r>
        <w:rPr>
          <w:color w:val="000000" w:themeColor="text1"/>
        </w:rPr>
        <w:t xml:space="preserve">y de </w:t>
      </w:r>
      <w:r w:rsidRPr="00752157">
        <w:rPr>
          <w:color w:val="000000" w:themeColor="text1"/>
        </w:rPr>
        <w:t xml:space="preserve">campo, para los cuales se diseñan y adecuan </w:t>
      </w:r>
      <w:r>
        <w:rPr>
          <w:color w:val="000000" w:themeColor="text1"/>
        </w:rPr>
        <w:t xml:space="preserve">diversos métodos (encuestas y sesiones de evaluación con diversos informantes, entre otros) e instrumentos de recopilación de información </w:t>
      </w:r>
      <w:r w:rsidRPr="00752157">
        <w:rPr>
          <w:color w:val="000000" w:themeColor="text1"/>
        </w:rPr>
        <w:t>(</w:t>
      </w:r>
      <w:r>
        <w:rPr>
          <w:color w:val="000000" w:themeColor="text1"/>
        </w:rPr>
        <w:t xml:space="preserve">entrevistas, </w:t>
      </w:r>
      <w:r w:rsidRPr="00752157">
        <w:rPr>
          <w:color w:val="000000" w:themeColor="text1"/>
        </w:rPr>
        <w:t xml:space="preserve">cuestionarios, guiones </w:t>
      </w:r>
      <w:r>
        <w:rPr>
          <w:color w:val="000000" w:themeColor="text1"/>
        </w:rPr>
        <w:t xml:space="preserve">o guías </w:t>
      </w:r>
      <w:r w:rsidRPr="00752157">
        <w:rPr>
          <w:color w:val="000000" w:themeColor="text1"/>
        </w:rPr>
        <w:t>de entrevista</w:t>
      </w:r>
      <w:r>
        <w:rPr>
          <w:color w:val="000000" w:themeColor="text1"/>
        </w:rPr>
        <w:t>s, entre otros</w:t>
      </w:r>
      <w:r w:rsidRPr="00752157">
        <w:rPr>
          <w:color w:val="000000" w:themeColor="text1"/>
        </w:rPr>
        <w:t>) que se aplica</w:t>
      </w:r>
      <w:r>
        <w:rPr>
          <w:color w:val="000000" w:themeColor="text1"/>
        </w:rPr>
        <w:t>n</w:t>
      </w:r>
      <w:r w:rsidRPr="00752157">
        <w:rPr>
          <w:color w:val="000000" w:themeColor="text1"/>
        </w:rPr>
        <w:t xml:space="preserve"> en poblaciones dirigidas</w:t>
      </w:r>
      <w:r w:rsidRPr="00752157">
        <w:rPr>
          <w:rStyle w:val="Refdenotaalpie"/>
          <w:color w:val="000000" w:themeColor="text1"/>
        </w:rPr>
        <w:footnoteReference w:id="1"/>
      </w:r>
      <w:r w:rsidRPr="00752157">
        <w:rPr>
          <w:color w:val="000000" w:themeColor="text1"/>
        </w:rPr>
        <w:t xml:space="preserve"> en el espacio interno de la universidad o en ámbitos externos</w:t>
      </w:r>
      <w:r>
        <w:rPr>
          <w:color w:val="000000" w:themeColor="text1"/>
        </w:rPr>
        <w:t>,</w:t>
      </w:r>
      <w:r w:rsidRPr="00752157">
        <w:rPr>
          <w:color w:val="000000" w:themeColor="text1"/>
        </w:rPr>
        <w:t xml:space="preserve"> como lugares de trabajo, organizaciones, empresas, e</w:t>
      </w:r>
      <w:r>
        <w:rPr>
          <w:color w:val="000000" w:themeColor="text1"/>
        </w:rPr>
        <w:t>ntre otros (ver Anexo 7</w:t>
      </w:r>
      <w:r w:rsidRPr="000D3ED9">
        <w:rPr>
          <w:color w:val="000000" w:themeColor="text1"/>
        </w:rPr>
        <w:t>)</w:t>
      </w:r>
      <w:r>
        <w:rPr>
          <w:color w:val="000000" w:themeColor="text1"/>
        </w:rPr>
        <w:t xml:space="preserve">. </w:t>
      </w:r>
    </w:p>
    <w:p w:rsidR="00B92CD6" w:rsidRPr="00752157" w:rsidRDefault="00B92CD6" w:rsidP="00B92CD6">
      <w:pPr>
        <w:jc w:val="both"/>
        <w:rPr>
          <w:color w:val="000000" w:themeColor="text1"/>
        </w:rPr>
      </w:pPr>
      <w:r>
        <w:rPr>
          <w:color w:val="000000" w:themeColor="text1"/>
        </w:rPr>
        <w:t>E</w:t>
      </w:r>
      <w:r w:rsidRPr="00752157">
        <w:rPr>
          <w:color w:val="000000" w:themeColor="text1"/>
        </w:rPr>
        <w:t xml:space="preserve">l proceso </w:t>
      </w:r>
      <w:r>
        <w:rPr>
          <w:color w:val="000000" w:themeColor="text1"/>
        </w:rPr>
        <w:t xml:space="preserve">anterior </w:t>
      </w:r>
      <w:r w:rsidRPr="00752157">
        <w:rPr>
          <w:color w:val="000000" w:themeColor="text1"/>
        </w:rPr>
        <w:t xml:space="preserve">se esquematiza en la siguiente </w:t>
      </w:r>
      <w:r>
        <w:rPr>
          <w:color w:val="000000" w:themeColor="text1"/>
        </w:rPr>
        <w:t>Esquema</w:t>
      </w:r>
      <w:r w:rsidRPr="00752157">
        <w:rPr>
          <w:color w:val="000000" w:themeColor="text1"/>
        </w:rPr>
        <w:t xml:space="preserve">. </w:t>
      </w:r>
    </w:p>
    <w:p w:rsidR="00B92CD6" w:rsidRDefault="00B92CD6" w:rsidP="00B92CD6">
      <w:pPr>
        <w:jc w:val="both"/>
      </w:pPr>
      <w:r>
        <w:t xml:space="preserve">Para determinar el logro del perfil profesional y su cumplimiento en los egresados que se desenvuelven en distintos contextos, se recurre a las herramientas que otorga la evaluación curricular. </w:t>
      </w: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3E10DB" w:rsidRDefault="003E10DB" w:rsidP="002A1773">
      <w:pPr>
        <w:spacing w:after="0" w:line="240" w:lineRule="auto"/>
        <w:jc w:val="center"/>
        <w:rPr>
          <w:b/>
        </w:rPr>
      </w:pPr>
    </w:p>
    <w:p w:rsidR="002A1773" w:rsidRDefault="00B92CD6" w:rsidP="002A1773">
      <w:pPr>
        <w:spacing w:after="0" w:line="240" w:lineRule="auto"/>
        <w:jc w:val="center"/>
        <w:rPr>
          <w:b/>
        </w:rPr>
      </w:pPr>
      <w:r w:rsidRPr="000C0E0D">
        <w:rPr>
          <w:b/>
        </w:rPr>
        <w:lastRenderedPageBreak/>
        <w:t>El perfil de egreso y su relación con la metodología de evaluación curricular par</w:t>
      </w:r>
      <w:r>
        <w:rPr>
          <w:b/>
        </w:rPr>
        <w:t>a determinar</w:t>
      </w:r>
    </w:p>
    <w:p w:rsidR="00B92CD6" w:rsidRPr="000C0E0D" w:rsidRDefault="00B92CD6" w:rsidP="002A1773">
      <w:pPr>
        <w:spacing w:after="0" w:line="240" w:lineRule="auto"/>
        <w:jc w:val="center"/>
        <w:rPr>
          <w:b/>
        </w:rPr>
      </w:pPr>
      <w:r>
        <w:rPr>
          <w:b/>
        </w:rPr>
        <w:t xml:space="preserve"> el logro del mismo</w:t>
      </w:r>
    </w:p>
    <w:p w:rsidR="00B92CD6" w:rsidRPr="000C0E0D" w:rsidRDefault="00B92CD6" w:rsidP="00B92CD6">
      <w:pPr>
        <w:jc w:val="both"/>
        <w:rPr>
          <w:sz w:val="24"/>
        </w:rPr>
      </w:pPr>
    </w:p>
    <w:p w:rsidR="00B92CD6" w:rsidRDefault="00B92CD6" w:rsidP="00B92CD6">
      <w:pPr>
        <w:jc w:val="center"/>
      </w:pPr>
      <w:r>
        <w:rPr>
          <w:noProof/>
          <w:lang w:eastAsia="es-MX"/>
        </w:rPr>
        <w:drawing>
          <wp:inline distT="0" distB="0" distL="0" distR="0" wp14:anchorId="43FB8C41" wp14:editId="24407B52">
            <wp:extent cx="4978776" cy="28003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squema FIMPES evaluación VF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30055" cy="2829192"/>
                    </a:xfrm>
                    <a:prstGeom prst="rect">
                      <a:avLst/>
                    </a:prstGeom>
                  </pic:spPr>
                </pic:pic>
              </a:graphicData>
            </a:graphic>
          </wp:inline>
        </w:drawing>
      </w:r>
    </w:p>
    <w:p w:rsidR="00B92CD6" w:rsidRPr="000C0E0D" w:rsidRDefault="00B92CD6" w:rsidP="00B92CD6">
      <w:pPr>
        <w:jc w:val="center"/>
        <w:rPr>
          <w:i/>
          <w:sz w:val="20"/>
        </w:rPr>
      </w:pPr>
      <w:r w:rsidRPr="000C0E0D">
        <w:rPr>
          <w:i/>
          <w:sz w:val="20"/>
        </w:rPr>
        <w:t>Fuente: Elaboración propia, 2018.</w:t>
      </w:r>
    </w:p>
    <w:p w:rsidR="00B92CD6" w:rsidRDefault="00B92CD6" w:rsidP="00B92CD6">
      <w:pPr>
        <w:jc w:val="both"/>
      </w:pPr>
      <w:r>
        <w:t xml:space="preserve">Para dar cuenta cumplimiento </w:t>
      </w:r>
      <w:r w:rsidR="002A1773">
        <w:t>a</w:t>
      </w:r>
      <w:r>
        <w:t xml:space="preserve"> los perfiles de egreso de los diversos programas académicos que ofrece la institución, y dentro del marco de la metodología mencionada anteriormente, se elaboran estudios que consideran diversos procesos, actores, métodos, instrumentos, así como fuentes de información. </w:t>
      </w:r>
    </w:p>
    <w:p w:rsidR="00B92CD6" w:rsidRPr="005C5E5C" w:rsidRDefault="002A1773" w:rsidP="00B92CD6">
      <w:pPr>
        <w:jc w:val="both"/>
        <w:rPr>
          <w:color w:val="000000" w:themeColor="text1"/>
        </w:rPr>
      </w:pPr>
      <w:r>
        <w:rPr>
          <w:color w:val="000000" w:themeColor="text1"/>
        </w:rPr>
        <w:t>Para la evaluación interna, se realizan acercamientos a los siguientes aspectos</w:t>
      </w:r>
      <w:r w:rsidR="00B92CD6" w:rsidRPr="005C5E5C">
        <w:rPr>
          <w:color w:val="000000" w:themeColor="text1"/>
        </w:rPr>
        <w:t>:</w:t>
      </w:r>
    </w:p>
    <w:p w:rsidR="00B92CD6" w:rsidRPr="005C5E5C" w:rsidRDefault="00B92CD6" w:rsidP="00B92CD6">
      <w:pPr>
        <w:ind w:left="142"/>
        <w:jc w:val="both"/>
        <w:rPr>
          <w:color w:val="000000" w:themeColor="text1"/>
        </w:rPr>
      </w:pPr>
      <w:r w:rsidRPr="005C5E5C">
        <w:rPr>
          <w:color w:val="000000" w:themeColor="text1"/>
        </w:rPr>
        <w:t xml:space="preserve">a) </w:t>
      </w:r>
      <w:r>
        <w:rPr>
          <w:color w:val="000000" w:themeColor="text1"/>
        </w:rPr>
        <w:t>L</w:t>
      </w:r>
      <w:r w:rsidRPr="005C5E5C">
        <w:rPr>
          <w:color w:val="000000" w:themeColor="text1"/>
        </w:rPr>
        <w:t>a estructura del planteamiento curricular</w:t>
      </w:r>
      <w:r>
        <w:rPr>
          <w:color w:val="000000" w:themeColor="text1"/>
        </w:rPr>
        <w:t>.</w:t>
      </w:r>
    </w:p>
    <w:p w:rsidR="00B92CD6" w:rsidRPr="005C5E5C" w:rsidRDefault="00B92CD6" w:rsidP="00B92CD6">
      <w:pPr>
        <w:ind w:left="142"/>
        <w:jc w:val="both"/>
        <w:rPr>
          <w:color w:val="000000" w:themeColor="text1"/>
        </w:rPr>
      </w:pPr>
      <w:r w:rsidRPr="005C5E5C">
        <w:rPr>
          <w:color w:val="000000" w:themeColor="text1"/>
        </w:rPr>
        <w:t xml:space="preserve">b) </w:t>
      </w:r>
      <w:r>
        <w:rPr>
          <w:color w:val="000000" w:themeColor="text1"/>
        </w:rPr>
        <w:t>L</w:t>
      </w:r>
      <w:r w:rsidRPr="005C5E5C">
        <w:rPr>
          <w:color w:val="000000" w:themeColor="text1"/>
        </w:rPr>
        <w:t>a trayectoria académica de los estudiantes</w:t>
      </w:r>
      <w:r>
        <w:rPr>
          <w:color w:val="000000" w:themeColor="text1"/>
        </w:rPr>
        <w:t>.</w:t>
      </w:r>
    </w:p>
    <w:p w:rsidR="00B92CD6" w:rsidRPr="005C5E5C" w:rsidRDefault="00B92CD6" w:rsidP="00B92CD6">
      <w:pPr>
        <w:ind w:left="142"/>
        <w:jc w:val="both"/>
        <w:rPr>
          <w:color w:val="000000" w:themeColor="text1"/>
        </w:rPr>
      </w:pPr>
      <w:r w:rsidRPr="005C5E5C">
        <w:rPr>
          <w:color w:val="000000" w:themeColor="text1"/>
        </w:rPr>
        <w:t xml:space="preserve">c) </w:t>
      </w:r>
      <w:r>
        <w:rPr>
          <w:color w:val="000000" w:themeColor="text1"/>
        </w:rPr>
        <w:t>L</w:t>
      </w:r>
      <w:r w:rsidRPr="005C5E5C">
        <w:rPr>
          <w:color w:val="000000" w:themeColor="text1"/>
        </w:rPr>
        <w:t xml:space="preserve">a estructura académica y las prácticas docentes. </w:t>
      </w:r>
    </w:p>
    <w:p w:rsidR="00B92CD6" w:rsidRPr="005C5E5C" w:rsidRDefault="00B92CD6" w:rsidP="00B92CD6">
      <w:pPr>
        <w:jc w:val="both"/>
        <w:rPr>
          <w:color w:val="000000" w:themeColor="text1"/>
        </w:rPr>
      </w:pPr>
      <w:r w:rsidRPr="005C5E5C">
        <w:rPr>
          <w:color w:val="000000" w:themeColor="text1"/>
        </w:rPr>
        <w:t>En cuanto a la evaluación externa, ésta se concreta a través de cinco fuentes</w:t>
      </w:r>
      <w:r>
        <w:rPr>
          <w:color w:val="000000" w:themeColor="text1"/>
        </w:rPr>
        <w:t xml:space="preserve"> principales</w:t>
      </w:r>
      <w:r w:rsidRPr="005C5E5C">
        <w:rPr>
          <w:color w:val="000000" w:themeColor="text1"/>
        </w:rPr>
        <w:t>:</w:t>
      </w:r>
    </w:p>
    <w:p w:rsidR="00B92CD6" w:rsidRPr="000E1928" w:rsidRDefault="00B92CD6" w:rsidP="00B92CD6">
      <w:pPr>
        <w:pStyle w:val="Prrafodelista"/>
        <w:numPr>
          <w:ilvl w:val="0"/>
          <w:numId w:val="47"/>
        </w:numPr>
        <w:spacing w:after="160" w:line="259" w:lineRule="auto"/>
        <w:jc w:val="both"/>
        <w:rPr>
          <w:color w:val="000000" w:themeColor="text1"/>
        </w:rPr>
      </w:pPr>
      <w:r w:rsidRPr="000E1928">
        <w:rPr>
          <w:color w:val="000000" w:themeColor="text1"/>
        </w:rPr>
        <w:t>Egresados</w:t>
      </w:r>
      <w:r>
        <w:rPr>
          <w:color w:val="000000" w:themeColor="text1"/>
        </w:rPr>
        <w:t>.</w:t>
      </w:r>
    </w:p>
    <w:p w:rsidR="00B92CD6" w:rsidRPr="000E1928" w:rsidRDefault="00B92CD6" w:rsidP="00B92CD6">
      <w:pPr>
        <w:pStyle w:val="Prrafodelista"/>
        <w:numPr>
          <w:ilvl w:val="0"/>
          <w:numId w:val="47"/>
        </w:numPr>
        <w:spacing w:after="160" w:line="259" w:lineRule="auto"/>
        <w:jc w:val="both"/>
        <w:rPr>
          <w:color w:val="000000" w:themeColor="text1"/>
        </w:rPr>
      </w:pPr>
      <w:r w:rsidRPr="000E1928">
        <w:rPr>
          <w:color w:val="000000" w:themeColor="text1"/>
        </w:rPr>
        <w:t>Empleadores</w:t>
      </w:r>
      <w:r>
        <w:rPr>
          <w:color w:val="000000" w:themeColor="text1"/>
        </w:rPr>
        <w:t>.</w:t>
      </w:r>
    </w:p>
    <w:p w:rsidR="00B92CD6" w:rsidRPr="000E1928" w:rsidRDefault="00B92CD6" w:rsidP="00B92CD6">
      <w:pPr>
        <w:pStyle w:val="Prrafodelista"/>
        <w:numPr>
          <w:ilvl w:val="0"/>
          <w:numId w:val="47"/>
        </w:numPr>
        <w:spacing w:after="160" w:line="259" w:lineRule="auto"/>
        <w:jc w:val="both"/>
        <w:rPr>
          <w:color w:val="000000" w:themeColor="text1"/>
        </w:rPr>
      </w:pPr>
      <w:r w:rsidRPr="000E1928">
        <w:rPr>
          <w:color w:val="000000" w:themeColor="text1"/>
        </w:rPr>
        <w:t>Expertos</w:t>
      </w:r>
      <w:r>
        <w:rPr>
          <w:color w:val="000000" w:themeColor="text1"/>
        </w:rPr>
        <w:t>.</w:t>
      </w:r>
    </w:p>
    <w:p w:rsidR="00B92CD6" w:rsidRPr="000E1928" w:rsidRDefault="00B92CD6" w:rsidP="00B92CD6">
      <w:pPr>
        <w:pStyle w:val="Prrafodelista"/>
        <w:numPr>
          <w:ilvl w:val="0"/>
          <w:numId w:val="47"/>
        </w:numPr>
        <w:spacing w:after="160" w:line="259" w:lineRule="auto"/>
        <w:jc w:val="both"/>
        <w:rPr>
          <w:color w:val="000000" w:themeColor="text1"/>
        </w:rPr>
      </w:pPr>
      <w:r w:rsidRPr="000E1928">
        <w:rPr>
          <w:color w:val="000000" w:themeColor="text1"/>
        </w:rPr>
        <w:t>Resultados de los instrumentos de evaluación a gran escala (EGEL-CENEVAL)</w:t>
      </w:r>
      <w:r>
        <w:rPr>
          <w:color w:val="000000" w:themeColor="text1"/>
        </w:rPr>
        <w:t>.</w:t>
      </w:r>
    </w:p>
    <w:p w:rsidR="00B92CD6" w:rsidRPr="000E1928" w:rsidRDefault="00B92CD6" w:rsidP="00B92CD6">
      <w:pPr>
        <w:pStyle w:val="Prrafodelista"/>
        <w:numPr>
          <w:ilvl w:val="0"/>
          <w:numId w:val="47"/>
        </w:numPr>
        <w:spacing w:after="160" w:line="259" w:lineRule="auto"/>
        <w:jc w:val="both"/>
        <w:rPr>
          <w:color w:val="000000" w:themeColor="text1"/>
        </w:rPr>
      </w:pPr>
      <w:r w:rsidRPr="000E1928">
        <w:rPr>
          <w:color w:val="000000" w:themeColor="text1"/>
        </w:rPr>
        <w:t>Organismos acreditadores.</w:t>
      </w:r>
    </w:p>
    <w:p w:rsidR="00B92CD6" w:rsidRPr="005C5E5C" w:rsidRDefault="00B92CD6" w:rsidP="00B92CD6">
      <w:pPr>
        <w:jc w:val="both"/>
        <w:rPr>
          <w:color w:val="000000" w:themeColor="text1"/>
        </w:rPr>
      </w:pPr>
      <w:r w:rsidRPr="005C5E5C">
        <w:rPr>
          <w:color w:val="000000" w:themeColor="text1"/>
        </w:rPr>
        <w:t xml:space="preserve">Respecto a los egresados, se solicita su opinión en torno a la formación recibida durante su trayectoria académica, el desarrollo de habilidades y destrezas, </w:t>
      </w:r>
      <w:r>
        <w:rPr>
          <w:color w:val="000000" w:themeColor="text1"/>
        </w:rPr>
        <w:t xml:space="preserve">así como </w:t>
      </w:r>
      <w:r w:rsidRPr="005C5E5C">
        <w:rPr>
          <w:color w:val="000000" w:themeColor="text1"/>
        </w:rPr>
        <w:t>la adquisición o fortalecimiento de valores y actitudes. Lo anterior se obtiene a través de una autoevaluación en forma de cuestionario</w:t>
      </w:r>
      <w:r>
        <w:rPr>
          <w:color w:val="000000" w:themeColor="text1"/>
        </w:rPr>
        <w:t>,</w:t>
      </w:r>
      <w:r w:rsidRPr="005C5E5C">
        <w:rPr>
          <w:color w:val="000000" w:themeColor="text1"/>
        </w:rPr>
        <w:t xml:space="preserve"> que da cuenta de dos aspectos: trayectoria profesional y trayectoria laboral. Dentro de la trayectoria profesional se</w:t>
      </w:r>
      <w:r>
        <w:rPr>
          <w:color w:val="000000" w:themeColor="text1"/>
        </w:rPr>
        <w:t xml:space="preserve"> indaga la valoración sobre </w:t>
      </w:r>
      <w:r w:rsidRPr="005C5E5C">
        <w:rPr>
          <w:color w:val="000000" w:themeColor="text1"/>
        </w:rPr>
        <w:t>la formación de capacidades que fueron desarrolladas en el programa académico que cursaron.</w:t>
      </w:r>
    </w:p>
    <w:p w:rsidR="00B92CD6" w:rsidRPr="005C5E5C" w:rsidRDefault="00B92CD6" w:rsidP="00B92CD6">
      <w:pPr>
        <w:jc w:val="both"/>
        <w:rPr>
          <w:color w:val="000000" w:themeColor="text1"/>
        </w:rPr>
      </w:pPr>
      <w:r w:rsidRPr="005C5E5C">
        <w:rPr>
          <w:color w:val="000000" w:themeColor="text1"/>
        </w:rPr>
        <w:lastRenderedPageBreak/>
        <w:t>Cabe hacer mención que los egresados más adecuados para ser fuentes de información son aquellos que han ejercido al menos 5 años posterior a su egreso, ya que tienen una situación laboral estable, competencias adquiridas por la práctica e identifican sus competencias faltantes, además de tener en cuenta la importancia de la formación a lo largo de la vida (</w:t>
      </w:r>
      <w:proofErr w:type="spellStart"/>
      <w:r w:rsidRPr="005C5E5C">
        <w:rPr>
          <w:color w:val="000000" w:themeColor="text1"/>
        </w:rPr>
        <w:t>Valenti</w:t>
      </w:r>
      <w:proofErr w:type="spellEnd"/>
      <w:r w:rsidRPr="005C5E5C">
        <w:rPr>
          <w:color w:val="000000" w:themeColor="text1"/>
        </w:rPr>
        <w:t>, 2010).</w:t>
      </w:r>
    </w:p>
    <w:p w:rsidR="00B92CD6" w:rsidRPr="005C5E5C" w:rsidRDefault="00B92CD6" w:rsidP="00B92CD6">
      <w:pPr>
        <w:jc w:val="both"/>
        <w:rPr>
          <w:color w:val="000000" w:themeColor="text1"/>
        </w:rPr>
      </w:pPr>
      <w:r w:rsidRPr="005C5E5C">
        <w:rPr>
          <w:color w:val="000000" w:themeColor="text1"/>
        </w:rPr>
        <w:t>A los empleadores, quienes tienen a su cargo a egresados de la institución, se les pregunta acerca de los problemas y las deficiencias que identifican en la formación de estos; también se les solicitan sus recomendaciones para mejorar la formación de los profesionales del campo. Para lo anterior</w:t>
      </w:r>
      <w:r>
        <w:rPr>
          <w:color w:val="000000" w:themeColor="text1"/>
        </w:rPr>
        <w:t>,</w:t>
      </w:r>
      <w:r w:rsidRPr="005C5E5C">
        <w:rPr>
          <w:color w:val="000000" w:themeColor="text1"/>
        </w:rPr>
        <w:t xml:space="preserve"> se aplica un cuestionario donde se indaga sobre las capacidades disciplinarias y genéricas que se requieren en el desarrollo de su labor profesional, así como las capacitaciones adicionales a la formación que han requerido.</w:t>
      </w:r>
    </w:p>
    <w:p w:rsidR="00B92CD6" w:rsidRPr="005C5E5C" w:rsidRDefault="00B92CD6" w:rsidP="00B92CD6">
      <w:pPr>
        <w:jc w:val="both"/>
        <w:rPr>
          <w:color w:val="000000" w:themeColor="text1"/>
        </w:rPr>
      </w:pPr>
      <w:r w:rsidRPr="005C5E5C">
        <w:rPr>
          <w:color w:val="000000" w:themeColor="text1"/>
        </w:rPr>
        <w:t>Los expertos son informantes valiosos dentro de la evaluación curricular externa, ya que proporcionan las sugerencias que tienen en torno a la formación en los campos profesionales</w:t>
      </w:r>
      <w:r>
        <w:rPr>
          <w:color w:val="000000" w:themeColor="text1"/>
        </w:rPr>
        <w:t>,</w:t>
      </w:r>
      <w:r w:rsidRPr="005C5E5C">
        <w:rPr>
          <w:color w:val="000000" w:themeColor="text1"/>
        </w:rPr>
        <w:t xml:space="preserve"> para dar respuesta a las necesidades actuales y a las tendencias que se vislumbran en el ámbito profesional y en la formación de estudiantes. Para ello, se prepara un </w:t>
      </w:r>
      <w:proofErr w:type="spellStart"/>
      <w:r w:rsidRPr="005C5E5C">
        <w:rPr>
          <w:color w:val="000000" w:themeColor="text1"/>
        </w:rPr>
        <w:t>guión</w:t>
      </w:r>
      <w:proofErr w:type="spellEnd"/>
      <w:r w:rsidRPr="005C5E5C">
        <w:rPr>
          <w:color w:val="000000" w:themeColor="text1"/>
        </w:rPr>
        <w:t xml:space="preserve"> de entrevista semiestructurada con cuatro aspectos a considerar: </w:t>
      </w:r>
      <w:r>
        <w:rPr>
          <w:color w:val="000000" w:themeColor="text1"/>
        </w:rPr>
        <w:t xml:space="preserve">1) </w:t>
      </w:r>
      <w:r w:rsidRPr="005C5E5C">
        <w:rPr>
          <w:color w:val="000000" w:themeColor="text1"/>
        </w:rPr>
        <w:t xml:space="preserve">campo disciplinario, </w:t>
      </w:r>
      <w:r>
        <w:rPr>
          <w:color w:val="000000" w:themeColor="text1"/>
        </w:rPr>
        <w:t xml:space="preserve">2) </w:t>
      </w:r>
      <w:r w:rsidRPr="005C5E5C">
        <w:rPr>
          <w:color w:val="000000" w:themeColor="text1"/>
        </w:rPr>
        <w:t>mercado laboral,</w:t>
      </w:r>
      <w:r>
        <w:rPr>
          <w:color w:val="000000" w:themeColor="text1"/>
        </w:rPr>
        <w:t xml:space="preserve"> 3) </w:t>
      </w:r>
      <w:r w:rsidRPr="005C5E5C">
        <w:rPr>
          <w:color w:val="000000" w:themeColor="text1"/>
        </w:rPr>
        <w:t xml:space="preserve">formación profesional y </w:t>
      </w:r>
      <w:r>
        <w:rPr>
          <w:color w:val="000000" w:themeColor="text1"/>
        </w:rPr>
        <w:t xml:space="preserve">4) </w:t>
      </w:r>
      <w:r w:rsidRPr="005C5E5C">
        <w:rPr>
          <w:color w:val="000000" w:themeColor="text1"/>
        </w:rPr>
        <w:t>formación en la U</w:t>
      </w:r>
      <w:r>
        <w:rPr>
          <w:color w:val="000000" w:themeColor="text1"/>
        </w:rPr>
        <w:t>niversidad La Salle</w:t>
      </w:r>
      <w:r w:rsidRPr="005C5E5C">
        <w:rPr>
          <w:color w:val="000000" w:themeColor="text1"/>
        </w:rPr>
        <w:t>. Con el análisis de los últimos dos aspectos se puede tener información relacionada con el perfil de egreso desde un punto de vista prospectivo</w:t>
      </w:r>
      <w:r>
        <w:rPr>
          <w:color w:val="000000" w:themeColor="text1"/>
        </w:rPr>
        <w:t>.</w:t>
      </w:r>
    </w:p>
    <w:p w:rsidR="00BA5D43" w:rsidRDefault="00BA5D43" w:rsidP="00BA5D43">
      <w:pPr>
        <w:jc w:val="both"/>
      </w:pPr>
      <w:r w:rsidRPr="00BA5D43">
        <w:rPr>
          <w:u w:val="single"/>
        </w:rPr>
        <w:t>COMPROMISO</w:t>
      </w:r>
      <w:r>
        <w:t xml:space="preserve">: </w:t>
      </w:r>
      <w:r w:rsidRPr="00271527">
        <w:t xml:space="preserve">Respecto </w:t>
      </w:r>
      <w:r>
        <w:t xml:space="preserve">de </w:t>
      </w:r>
      <w:r w:rsidRPr="00271527">
        <w:t>los estudios de evaluación curricular, se realizarán acciones para ampliar la cobertura de egresados</w:t>
      </w:r>
      <w:r>
        <w:t>, tanto de las licenciaturas como de los posgrados,</w:t>
      </w:r>
      <w:r w:rsidRPr="00271527">
        <w:t xml:space="preserve"> que </w:t>
      </w:r>
      <w:r>
        <w:t xml:space="preserve">permita </w:t>
      </w:r>
      <w:r w:rsidRPr="00271527">
        <w:t xml:space="preserve">contar con información </w:t>
      </w:r>
      <w:r>
        <w:t xml:space="preserve">más amplia, y en la medida de lo posible representativa, del desempeño profesional de los mismos a partir de la formación universitaria que recibieron en la Universidad La Salle. </w:t>
      </w:r>
      <w:r w:rsidR="006F3CAE">
        <w:t>Estas acciones se reforzarán con el Programa Institucional de Seguimiento de Egresados.</w:t>
      </w:r>
    </w:p>
    <w:p w:rsidR="00BA5D43" w:rsidRDefault="00BA5D43" w:rsidP="00B92CD6">
      <w:pPr>
        <w:jc w:val="both"/>
        <w:rPr>
          <w:b/>
        </w:rPr>
      </w:pPr>
    </w:p>
    <w:p w:rsidR="00B92CD6" w:rsidRPr="006A59D2" w:rsidRDefault="006A59D2" w:rsidP="00B92CD6">
      <w:pPr>
        <w:jc w:val="both"/>
        <w:rPr>
          <w:b/>
        </w:rPr>
      </w:pPr>
      <w:r w:rsidRPr="006A59D2">
        <w:rPr>
          <w:b/>
        </w:rPr>
        <w:t xml:space="preserve">DOCUMENTOS DE GESTIÓN OPERATIVA Y </w:t>
      </w:r>
      <w:r>
        <w:rPr>
          <w:b/>
        </w:rPr>
        <w:t>ESTRATÉGICA DE LOS PROGRAMAS ACADÉMICOS</w:t>
      </w:r>
    </w:p>
    <w:p w:rsidR="00B92CD6" w:rsidRDefault="00B92CD6" w:rsidP="00B92CD6">
      <w:pPr>
        <w:jc w:val="both"/>
      </w:pPr>
      <w:r>
        <w:t>Todos los programas académicos de licenciatura y de posgrado cuentan con el soporte de documentos de gestión</w:t>
      </w:r>
      <w:r w:rsidR="006A59D2">
        <w:t xml:space="preserve"> académica y académico-administrativa que establecen los lineamientos generales para la operación en los tres momentos de la trayectoria escolar de los estudiantes</w:t>
      </w:r>
      <w:r w:rsidR="005715E5">
        <w:t>: ingreso, permanencia y egreso. En particular, para la gestión de los planes de estudio de las licenciaturas modificados en el 2013 se cuenta con el documento respectivo (Ver Anexo 8).</w:t>
      </w:r>
    </w:p>
    <w:p w:rsidR="00C74868" w:rsidRDefault="005715E5" w:rsidP="00B92CD6">
      <w:pPr>
        <w:jc w:val="both"/>
      </w:pPr>
      <w:r w:rsidRPr="00C74868">
        <w:rPr>
          <w:u w:val="single"/>
        </w:rPr>
        <w:t>COMPROMISO</w:t>
      </w:r>
      <w:r>
        <w:t>: en el segundo semestre del 2018 se comenzarán a elaborar documentos de gestión operativa, pero también estratégica, de los progra</w:t>
      </w:r>
      <w:r w:rsidR="00C74868">
        <w:t>mas de licenciatura y posgrado, donde se presente el plan de desarrollo y consolidación del programa en el corto y mediano plazos, así como las acciones para la atención de recomendaciones emitidas por los órganos de gobierno y colegiados al momento de las autorizaciones respectivas. Por lo que hace a las siguientes modificaciones de las licenciaturas en ingeniería, que se realizarán en el 2019, contarán también con sus documentos de gestión operativa y estratégica.</w:t>
      </w:r>
    </w:p>
    <w:p w:rsidR="00B92CD6" w:rsidRDefault="00B92CD6" w:rsidP="00B92CD6">
      <w:pPr>
        <w:jc w:val="both"/>
      </w:pPr>
      <w:r>
        <w:t>Estas acciones deberán estar asociadas con el Programa Institucional de Seguimiento de Egresados, a partir de las recomendaciones que se han realizado por expertos en mercados de trabajo profesional universitario y por organismos representativos</w:t>
      </w:r>
      <w:r w:rsidR="0088215A">
        <w:t xml:space="preserve">, a partir de considera los siguientes momentos, que han sido </w:t>
      </w:r>
      <w:r w:rsidR="000B6DC6">
        <w:t>claramente identificados por la comunidad de especialistas en egresados y en mercados de trabajo profesional universitario:</w:t>
      </w:r>
    </w:p>
    <w:p w:rsidR="00B92CD6" w:rsidRDefault="00B92CD6" w:rsidP="00B92CD6">
      <w:pPr>
        <w:jc w:val="both"/>
      </w:pPr>
    </w:p>
    <w:p w:rsidR="00B92CD6" w:rsidRDefault="00B92CD6" w:rsidP="000B6DC6">
      <w:pPr>
        <w:jc w:val="center"/>
      </w:pPr>
      <w:r>
        <w:rPr>
          <w:noProof/>
          <w:lang w:eastAsia="es-MX"/>
        </w:rPr>
        <w:drawing>
          <wp:inline distT="0" distB="0" distL="0" distR="0" wp14:anchorId="58C7CD3B" wp14:editId="0419457A">
            <wp:extent cx="2168157" cy="2819400"/>
            <wp:effectExtent l="0" t="0" r="381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86240" cy="2842915"/>
                    </a:xfrm>
                    <a:prstGeom prst="rect">
                      <a:avLst/>
                    </a:prstGeom>
                  </pic:spPr>
                </pic:pic>
              </a:graphicData>
            </a:graphic>
          </wp:inline>
        </w:drawing>
      </w:r>
    </w:p>
    <w:p w:rsidR="00B92CD6" w:rsidRPr="009E5B70" w:rsidRDefault="00B92CD6" w:rsidP="00B92CD6">
      <w:pPr>
        <w:jc w:val="both"/>
      </w:pPr>
      <w:r>
        <w:t xml:space="preserve"> Fuente:  </w:t>
      </w:r>
      <w:proofErr w:type="spellStart"/>
      <w:r w:rsidRPr="009E5B70">
        <w:t>Valenti</w:t>
      </w:r>
      <w:proofErr w:type="spellEnd"/>
      <w:r w:rsidRPr="009E5B70">
        <w:t xml:space="preserve">, G. (2011). Conferencia magistral “Las pistas del seguimiento: puente necesario entre educación y mercado laboral”. </w:t>
      </w:r>
      <w:r w:rsidRPr="009E5B70">
        <w:rPr>
          <w:b/>
        </w:rPr>
        <w:t>Congreso: Utilidad y buenas prácticas en los estudios de seguimiento sobre estudiantes, egresados y empleadores</w:t>
      </w:r>
      <w:r w:rsidRPr="009E5B70">
        <w:t xml:space="preserve"> (UAM- Azcapotzalco). </w:t>
      </w:r>
      <w:r w:rsidRPr="009E5B70">
        <w:rPr>
          <w:i/>
          <w:iCs/>
        </w:rPr>
        <w:t>FLACSO</w:t>
      </w:r>
      <w:r w:rsidRPr="009E5B70">
        <w:t xml:space="preserve">, 1-35. [En línea]. </w:t>
      </w:r>
      <w:hyperlink r:id="rId10" w:history="1">
        <w:r w:rsidRPr="009E5B70">
          <w:rPr>
            <w:rStyle w:val="Hipervnculo"/>
          </w:rPr>
          <w:t>https://www.azc.uam.mx/sieee/seminario/Ponencia006.pdf</w:t>
        </w:r>
      </w:hyperlink>
      <w:r w:rsidRPr="009E5B70">
        <w:t xml:space="preserve"> [Consulta el 8 de marzo de 2018]. </w:t>
      </w:r>
    </w:p>
    <w:p w:rsidR="003E10DB" w:rsidRDefault="003E10DB" w:rsidP="00B92CD6">
      <w:pPr>
        <w:jc w:val="both"/>
        <w:rPr>
          <w:b/>
        </w:rPr>
      </w:pPr>
    </w:p>
    <w:p w:rsidR="00B92CD6" w:rsidRPr="00221FFA" w:rsidRDefault="00B92CD6" w:rsidP="00B92CD6">
      <w:pPr>
        <w:jc w:val="both"/>
        <w:rPr>
          <w:b/>
        </w:rPr>
      </w:pPr>
      <w:r w:rsidRPr="00221FFA">
        <w:rPr>
          <w:b/>
        </w:rPr>
        <w:t xml:space="preserve">AUTORIZACIONES INSTITUCIONALES </w:t>
      </w:r>
      <w:r>
        <w:rPr>
          <w:b/>
        </w:rPr>
        <w:t xml:space="preserve">DE </w:t>
      </w:r>
      <w:r w:rsidRPr="00221FFA">
        <w:rPr>
          <w:b/>
        </w:rPr>
        <w:t>NUEVA OFERTA Y MODIFICACIONES A PLANES Y PROGRAMAS DE ESTUDIO</w:t>
      </w:r>
    </w:p>
    <w:p w:rsidR="00B92CD6" w:rsidRDefault="00B92CD6" w:rsidP="00B92CD6">
      <w:pPr>
        <w:jc w:val="both"/>
      </w:pPr>
      <w:r>
        <w:t xml:space="preserve">Existen normas y procesos para establecer las autorizaciones internas de nueva oferta educativa de licenciaturas y posgrados, así como de modificaciones curriculares. </w:t>
      </w:r>
    </w:p>
    <w:p w:rsidR="00B92CD6" w:rsidRDefault="00B92CD6" w:rsidP="00B92CD6">
      <w:pPr>
        <w:jc w:val="both"/>
      </w:pPr>
      <w:r>
        <w:t xml:space="preserve">Conforme al </w:t>
      </w:r>
      <w:r w:rsidRPr="00221FFA">
        <w:rPr>
          <w:i/>
        </w:rPr>
        <w:t>Estatuto del Sistema Educativo de las Universidades La Salle</w:t>
      </w:r>
      <w:r>
        <w:t xml:space="preserve">, los órganos de Gobierno (Junta de Gobierno), así como los órganos colegiados (Consejo Universitario y Consejos Académicos), tienen entre sus obligaciones opinar y autorizar las propuestas de nuevos programas académicos, así como de modificaciones curriculares (Ver Anexo 9). </w:t>
      </w:r>
    </w:p>
    <w:p w:rsidR="00B92CD6" w:rsidRDefault="00B92CD6" w:rsidP="00B92CD6">
      <w:pPr>
        <w:jc w:val="both"/>
      </w:pPr>
      <w:r>
        <w:t xml:space="preserve">Asimismo, existe un órgano colegiado intermedio (Comisión de Evaluación del Consejo Universitario), que emite una opinión especializada, de las propuestas generadas en las áreas académica de la Universidad, que se lleva a consideración del Consejo Universitario (Ver Anexo 10). </w:t>
      </w:r>
    </w:p>
    <w:p w:rsidR="00B92CD6" w:rsidRDefault="00B92CD6" w:rsidP="00B92CD6">
      <w:pPr>
        <w:jc w:val="both"/>
      </w:pPr>
      <w:r>
        <w:t>Para apoyar las opiniones y autorizaciones de los diferentes órganos colegiados y de Gobierno, la Coordinación de Planeación Curricular de La Salle prepara un Informe Técnico, donde se da cuenta de los fundamentos, las características de las propuestas curriculares, así como los procesos y estudios efectuados (ver Anexo 11).</w:t>
      </w:r>
    </w:p>
    <w:p w:rsidR="00B92CD6" w:rsidRDefault="00B92CD6" w:rsidP="00B92CD6">
      <w:pPr>
        <w:jc w:val="both"/>
      </w:pPr>
    </w:p>
    <w:p w:rsidR="007847CE" w:rsidRDefault="007847CE" w:rsidP="00B92CD6">
      <w:pPr>
        <w:jc w:val="both"/>
      </w:pPr>
      <w:bookmarkStart w:id="0" w:name="_GoBack"/>
      <w:bookmarkEnd w:id="0"/>
    </w:p>
    <w:p w:rsidR="00B92CD6" w:rsidRPr="003A24EC" w:rsidRDefault="00B92CD6" w:rsidP="00B92CD6">
      <w:pPr>
        <w:jc w:val="both"/>
        <w:rPr>
          <w:b/>
        </w:rPr>
      </w:pPr>
      <w:r w:rsidRPr="003A24EC">
        <w:rPr>
          <w:b/>
        </w:rPr>
        <w:lastRenderedPageBreak/>
        <w:t>EVALUACIÓN DE LA EFECTIVIDAD DEL ÁREA CURRICULAR COMÚN</w:t>
      </w:r>
    </w:p>
    <w:p w:rsidR="00B92CD6" w:rsidRDefault="00BA5D43" w:rsidP="00B92CD6">
      <w:pPr>
        <w:jc w:val="both"/>
      </w:pPr>
      <w:r>
        <w:t xml:space="preserve">El Área Curricular Común, que es un currículo transversal, y que abarca 13 espacios curriculares obligatorios, está integrado, en la actualidad, en las 35 licenciaturas con que cuenta la Universidad La Salle, y que busca dotar de las competencias genéricas para cualquier egresado de todas las áreas de conocimiento. El </w:t>
      </w:r>
      <w:r w:rsidR="001E6845">
        <w:t xml:space="preserve">Área Curricular Común </w:t>
      </w:r>
      <w:r>
        <w:t xml:space="preserve">comenzó a implantarse desde el 2009. </w:t>
      </w:r>
      <w:r w:rsidR="001E6845">
        <w:t>A efecto de conocer la efectividad que se está logrando con las intenciones formativas propuestas, se ha desarrollado una evaluación de</w:t>
      </w:r>
      <w:r w:rsidR="00C76250">
        <w:t>l impacto, cuyos resultados se presentaron en el 2018 (</w:t>
      </w:r>
      <w:r w:rsidR="00B92CD6">
        <w:t>Ver Anexo 12)</w:t>
      </w:r>
      <w:r w:rsidR="00C76250">
        <w:t>.</w:t>
      </w:r>
    </w:p>
    <w:p w:rsidR="00B92CD6" w:rsidRDefault="00B92CD6" w:rsidP="00B92CD6"/>
    <w:p w:rsidR="00B92CD6" w:rsidRPr="00720AF6" w:rsidRDefault="00B92CD6" w:rsidP="00B92CD6">
      <w:pPr>
        <w:jc w:val="both"/>
        <w:rPr>
          <w:b/>
        </w:rPr>
      </w:pPr>
      <w:r>
        <w:rPr>
          <w:b/>
        </w:rPr>
        <w:t>FUENTES DE INFORMACIÓN</w:t>
      </w:r>
    </w:p>
    <w:p w:rsidR="00B92CD6" w:rsidRDefault="00B92CD6" w:rsidP="00B92CD6">
      <w:pPr>
        <w:jc w:val="both"/>
      </w:pPr>
      <w:r>
        <w:t xml:space="preserve">ANUIES (1998). </w:t>
      </w:r>
      <w:r w:rsidRPr="00D72C51">
        <w:rPr>
          <w:b/>
          <w:i/>
        </w:rPr>
        <w:t>Esquema básico para estudios de egresados</w:t>
      </w:r>
      <w:r>
        <w:t>. México: ANUIES.</w:t>
      </w:r>
    </w:p>
    <w:p w:rsidR="00B92CD6" w:rsidRDefault="00B92CD6" w:rsidP="00B92CD6">
      <w:pPr>
        <w:jc w:val="both"/>
      </w:pPr>
      <w:proofErr w:type="spellStart"/>
      <w:r w:rsidRPr="00720AF6">
        <w:t>Valenti</w:t>
      </w:r>
      <w:proofErr w:type="spellEnd"/>
      <w:r w:rsidRPr="00720AF6">
        <w:t xml:space="preserve">, G. (2011). Conferencia magistral “Las pistas del seguimiento: puente necesario entre educación y mercado laboral”. </w:t>
      </w:r>
      <w:r w:rsidRPr="00D72C51">
        <w:rPr>
          <w:b/>
        </w:rPr>
        <w:t>Congreso: Utilidad y buenas prácticas en los estudios de seguimiento sobre estudiantes, egresados y empleadores</w:t>
      </w:r>
      <w:r w:rsidRPr="00720AF6">
        <w:t xml:space="preserve"> (UAM- Azcapotzalco). </w:t>
      </w:r>
      <w:r w:rsidRPr="00720AF6">
        <w:rPr>
          <w:i/>
          <w:iCs/>
        </w:rPr>
        <w:t>FLACSO</w:t>
      </w:r>
      <w:r w:rsidRPr="00720AF6">
        <w:t xml:space="preserve">, 1-35. [En línea]. </w:t>
      </w:r>
      <w:hyperlink r:id="rId11" w:history="1">
        <w:r w:rsidRPr="00720AF6">
          <w:rPr>
            <w:rStyle w:val="Hipervnculo"/>
          </w:rPr>
          <w:t>https://www.azc.uam.mx/sieee/seminario/Ponencia006.pdf</w:t>
        </w:r>
      </w:hyperlink>
      <w:r w:rsidRPr="00720AF6">
        <w:t xml:space="preserve"> [Consulta el 8 de marzo de 2018]. </w:t>
      </w:r>
    </w:p>
    <w:p w:rsidR="00B92CD6" w:rsidRDefault="00B92CD6" w:rsidP="00B92CD6">
      <w:pPr>
        <w:jc w:val="both"/>
      </w:pPr>
    </w:p>
    <w:p w:rsidR="00FA173A" w:rsidRPr="004608EE" w:rsidRDefault="00FA173A" w:rsidP="004608EE"/>
    <w:sectPr w:rsidR="00FA173A" w:rsidRPr="004608EE" w:rsidSect="00185374">
      <w:headerReference w:type="first" r:id="rId12"/>
      <w:footerReference w:type="first" r:id="rId13"/>
      <w:pgSz w:w="12240" w:h="15840" w:code="1"/>
      <w:pgMar w:top="1134" w:right="1134" w:bottom="1134" w:left="1134" w:header="57"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B7A" w:rsidRDefault="00011B7A" w:rsidP="006A4A97">
      <w:pPr>
        <w:spacing w:after="0" w:line="240" w:lineRule="auto"/>
      </w:pPr>
      <w:r>
        <w:separator/>
      </w:r>
    </w:p>
  </w:endnote>
  <w:endnote w:type="continuationSeparator" w:id="0">
    <w:p w:rsidR="00011B7A" w:rsidRDefault="00011B7A" w:rsidP="006A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4AB" w:rsidRDefault="001C54AB">
    <w:pPr>
      <w:pStyle w:val="Piedepgina"/>
    </w:pPr>
    <w:r>
      <w:rPr>
        <w:noProof/>
        <w:lang w:eastAsia="es-MX"/>
      </w:rPr>
      <w:drawing>
        <wp:anchor distT="0" distB="0" distL="114300" distR="114300" simplePos="0" relativeHeight="251659264" behindDoc="0" locked="0" layoutInCell="1" allowOverlap="1" wp14:anchorId="5B9391C7" wp14:editId="474C70BC">
          <wp:simplePos x="0" y="0"/>
          <wp:positionH relativeFrom="column">
            <wp:posOffset>5077460</wp:posOffset>
          </wp:positionH>
          <wp:positionV relativeFrom="paragraph">
            <wp:posOffset>-665480</wp:posOffset>
          </wp:positionV>
          <wp:extent cx="1476375" cy="676275"/>
          <wp:effectExtent l="0" t="0" r="9525" b="9525"/>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1476375" cy="6762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B7A" w:rsidRDefault="00011B7A" w:rsidP="006A4A97">
      <w:pPr>
        <w:spacing w:after="0" w:line="240" w:lineRule="auto"/>
      </w:pPr>
      <w:r>
        <w:separator/>
      </w:r>
    </w:p>
  </w:footnote>
  <w:footnote w:type="continuationSeparator" w:id="0">
    <w:p w:rsidR="00011B7A" w:rsidRDefault="00011B7A" w:rsidP="006A4A97">
      <w:pPr>
        <w:spacing w:after="0" w:line="240" w:lineRule="auto"/>
      </w:pPr>
      <w:r>
        <w:continuationSeparator/>
      </w:r>
    </w:p>
  </w:footnote>
  <w:footnote w:id="1">
    <w:p w:rsidR="00B92CD6" w:rsidRDefault="00B92CD6" w:rsidP="00B92CD6">
      <w:pPr>
        <w:pStyle w:val="Textonotapie"/>
      </w:pPr>
      <w:r>
        <w:rPr>
          <w:rStyle w:val="Refdenotaalpie"/>
        </w:rPr>
        <w:footnoteRef/>
      </w:r>
      <w:r>
        <w:t xml:space="preserve"> Muestra no probabilística de tipo intencional o por conveniencia. La selección de los participantes se sujeta a las características que determina el investigador, el fácil acceso y la aceptación de participar en el estudio.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4AB" w:rsidRDefault="001C54AB" w:rsidP="00244CB6">
    <w:pPr>
      <w:pStyle w:val="Encabezado"/>
      <w:tabs>
        <w:tab w:val="clear" w:pos="4419"/>
        <w:tab w:val="clear" w:pos="8838"/>
      </w:tabs>
      <w:ind w:left="-1418"/>
    </w:pPr>
    <w:r>
      <w:rPr>
        <w:noProof/>
        <w:lang w:eastAsia="es-MX"/>
      </w:rPr>
      <w:drawing>
        <wp:inline distT="0" distB="0" distL="0" distR="0" wp14:anchorId="2709FC42" wp14:editId="451F447F">
          <wp:extent cx="2536190" cy="1061085"/>
          <wp:effectExtent l="0" t="0" r="0" b="5715"/>
          <wp:docPr id="11" name="Imagen 11" descr="d:\Users\ad009757\Desktop\hoja_membretada\1_Hojamembretada_header_Lasalle_2014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d009757\Desktop\hoja_membretada\1_Hojamembretada_header_Lasalle_2014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1061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8C8"/>
    <w:multiLevelType w:val="hybridMultilevel"/>
    <w:tmpl w:val="8CD433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751BA2"/>
    <w:multiLevelType w:val="hybridMultilevel"/>
    <w:tmpl w:val="A906F9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4E97E24"/>
    <w:multiLevelType w:val="hybridMultilevel"/>
    <w:tmpl w:val="1558180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8A55BE9"/>
    <w:multiLevelType w:val="hybridMultilevel"/>
    <w:tmpl w:val="60F6489C"/>
    <w:lvl w:ilvl="0" w:tplc="080A000D">
      <w:start w:val="1"/>
      <w:numFmt w:val="bullet"/>
      <w:lvlText w:val=""/>
      <w:lvlJc w:val="left"/>
      <w:pPr>
        <w:ind w:left="720" w:hanging="360"/>
      </w:pPr>
      <w:rPr>
        <w:rFonts w:ascii="Wingdings" w:hAnsi="Wingdings"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574554"/>
    <w:multiLevelType w:val="hybridMultilevel"/>
    <w:tmpl w:val="ED2E7ED6"/>
    <w:lvl w:ilvl="0" w:tplc="9A3A172C">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18D13AC"/>
    <w:multiLevelType w:val="hybridMultilevel"/>
    <w:tmpl w:val="4C826CF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2B271A9"/>
    <w:multiLevelType w:val="hybridMultilevel"/>
    <w:tmpl w:val="57A2347C"/>
    <w:lvl w:ilvl="0" w:tplc="080A0003">
      <w:start w:val="1"/>
      <w:numFmt w:val="bullet"/>
      <w:lvlText w:val="o"/>
      <w:lvlJc w:val="left"/>
      <w:pPr>
        <w:ind w:left="720" w:hanging="360"/>
      </w:pPr>
      <w:rPr>
        <w:rFonts w:ascii="Courier New" w:hAnsi="Courier New" w:cs="Courier New" w:hint="default"/>
        <w:color w:val="auto"/>
      </w:rPr>
    </w:lvl>
    <w:lvl w:ilvl="1" w:tplc="091828FE">
      <w:start w:val="1"/>
      <w:numFmt w:val="bullet"/>
      <w:lvlText w:val="•"/>
      <w:lvlJc w:val="left"/>
      <w:pPr>
        <w:ind w:left="1440" w:hanging="360"/>
      </w:pPr>
      <w:rPr>
        <w:rFonts w:ascii="Arial" w:hAnsi="Arial" w:hint="default"/>
        <w:color w:val="auto"/>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3C94D20"/>
    <w:multiLevelType w:val="hybridMultilevel"/>
    <w:tmpl w:val="B548FE2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86219D4"/>
    <w:multiLevelType w:val="hybridMultilevel"/>
    <w:tmpl w:val="436A8E3A"/>
    <w:lvl w:ilvl="0" w:tplc="080A0001">
      <w:start w:val="1"/>
      <w:numFmt w:val="bullet"/>
      <w:lvlText w:val=""/>
      <w:lvlJc w:val="left"/>
      <w:pPr>
        <w:ind w:left="788" w:hanging="360"/>
      </w:pPr>
      <w:rPr>
        <w:rFonts w:ascii="Symbol" w:hAnsi="Symbol" w:hint="default"/>
      </w:rPr>
    </w:lvl>
    <w:lvl w:ilvl="1" w:tplc="080A0003" w:tentative="1">
      <w:start w:val="1"/>
      <w:numFmt w:val="bullet"/>
      <w:lvlText w:val="o"/>
      <w:lvlJc w:val="left"/>
      <w:pPr>
        <w:ind w:left="1508" w:hanging="360"/>
      </w:pPr>
      <w:rPr>
        <w:rFonts w:ascii="Courier New" w:hAnsi="Courier New" w:cs="Courier New" w:hint="default"/>
      </w:rPr>
    </w:lvl>
    <w:lvl w:ilvl="2" w:tplc="080A0005" w:tentative="1">
      <w:start w:val="1"/>
      <w:numFmt w:val="bullet"/>
      <w:lvlText w:val=""/>
      <w:lvlJc w:val="left"/>
      <w:pPr>
        <w:ind w:left="2228" w:hanging="360"/>
      </w:pPr>
      <w:rPr>
        <w:rFonts w:ascii="Wingdings" w:hAnsi="Wingdings" w:hint="default"/>
      </w:rPr>
    </w:lvl>
    <w:lvl w:ilvl="3" w:tplc="080A0001" w:tentative="1">
      <w:start w:val="1"/>
      <w:numFmt w:val="bullet"/>
      <w:lvlText w:val=""/>
      <w:lvlJc w:val="left"/>
      <w:pPr>
        <w:ind w:left="2948" w:hanging="360"/>
      </w:pPr>
      <w:rPr>
        <w:rFonts w:ascii="Symbol" w:hAnsi="Symbol" w:hint="default"/>
      </w:rPr>
    </w:lvl>
    <w:lvl w:ilvl="4" w:tplc="080A0003" w:tentative="1">
      <w:start w:val="1"/>
      <w:numFmt w:val="bullet"/>
      <w:lvlText w:val="o"/>
      <w:lvlJc w:val="left"/>
      <w:pPr>
        <w:ind w:left="3668" w:hanging="360"/>
      </w:pPr>
      <w:rPr>
        <w:rFonts w:ascii="Courier New" w:hAnsi="Courier New" w:cs="Courier New" w:hint="default"/>
      </w:rPr>
    </w:lvl>
    <w:lvl w:ilvl="5" w:tplc="080A0005" w:tentative="1">
      <w:start w:val="1"/>
      <w:numFmt w:val="bullet"/>
      <w:lvlText w:val=""/>
      <w:lvlJc w:val="left"/>
      <w:pPr>
        <w:ind w:left="4388" w:hanging="360"/>
      </w:pPr>
      <w:rPr>
        <w:rFonts w:ascii="Wingdings" w:hAnsi="Wingdings" w:hint="default"/>
      </w:rPr>
    </w:lvl>
    <w:lvl w:ilvl="6" w:tplc="080A0001" w:tentative="1">
      <w:start w:val="1"/>
      <w:numFmt w:val="bullet"/>
      <w:lvlText w:val=""/>
      <w:lvlJc w:val="left"/>
      <w:pPr>
        <w:ind w:left="5108" w:hanging="360"/>
      </w:pPr>
      <w:rPr>
        <w:rFonts w:ascii="Symbol" w:hAnsi="Symbol" w:hint="default"/>
      </w:rPr>
    </w:lvl>
    <w:lvl w:ilvl="7" w:tplc="080A0003" w:tentative="1">
      <w:start w:val="1"/>
      <w:numFmt w:val="bullet"/>
      <w:lvlText w:val="o"/>
      <w:lvlJc w:val="left"/>
      <w:pPr>
        <w:ind w:left="5828" w:hanging="360"/>
      </w:pPr>
      <w:rPr>
        <w:rFonts w:ascii="Courier New" w:hAnsi="Courier New" w:cs="Courier New" w:hint="default"/>
      </w:rPr>
    </w:lvl>
    <w:lvl w:ilvl="8" w:tplc="080A0005" w:tentative="1">
      <w:start w:val="1"/>
      <w:numFmt w:val="bullet"/>
      <w:lvlText w:val=""/>
      <w:lvlJc w:val="left"/>
      <w:pPr>
        <w:ind w:left="6548" w:hanging="360"/>
      </w:pPr>
      <w:rPr>
        <w:rFonts w:ascii="Wingdings" w:hAnsi="Wingdings" w:hint="default"/>
      </w:rPr>
    </w:lvl>
  </w:abstractNum>
  <w:abstractNum w:abstractNumId="9" w15:restartNumberingAfterBreak="0">
    <w:nsid w:val="1B8C0686"/>
    <w:multiLevelType w:val="hybridMultilevel"/>
    <w:tmpl w:val="E6D401C2"/>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1D23046E"/>
    <w:multiLevelType w:val="hybridMultilevel"/>
    <w:tmpl w:val="9744959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4285685"/>
    <w:multiLevelType w:val="hybridMultilevel"/>
    <w:tmpl w:val="DEB8BC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8B26AD5"/>
    <w:multiLevelType w:val="hybridMultilevel"/>
    <w:tmpl w:val="57B423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B092A72"/>
    <w:multiLevelType w:val="hybridMultilevel"/>
    <w:tmpl w:val="3B5A5D5C"/>
    <w:lvl w:ilvl="0" w:tplc="080A0001">
      <w:start w:val="1"/>
      <w:numFmt w:val="bullet"/>
      <w:lvlText w:val=""/>
      <w:lvlJc w:val="left"/>
      <w:pPr>
        <w:ind w:left="431" w:hanging="360"/>
      </w:pPr>
      <w:rPr>
        <w:rFonts w:ascii="Symbol" w:hAnsi="Symbol" w:hint="default"/>
      </w:rPr>
    </w:lvl>
    <w:lvl w:ilvl="1" w:tplc="080A0003" w:tentative="1">
      <w:start w:val="1"/>
      <w:numFmt w:val="bullet"/>
      <w:lvlText w:val="o"/>
      <w:lvlJc w:val="left"/>
      <w:pPr>
        <w:ind w:left="1151" w:hanging="360"/>
      </w:pPr>
      <w:rPr>
        <w:rFonts w:ascii="Courier New" w:hAnsi="Courier New" w:cs="Courier New" w:hint="default"/>
      </w:rPr>
    </w:lvl>
    <w:lvl w:ilvl="2" w:tplc="080A0005" w:tentative="1">
      <w:start w:val="1"/>
      <w:numFmt w:val="bullet"/>
      <w:lvlText w:val=""/>
      <w:lvlJc w:val="left"/>
      <w:pPr>
        <w:ind w:left="1871" w:hanging="360"/>
      </w:pPr>
      <w:rPr>
        <w:rFonts w:ascii="Wingdings" w:hAnsi="Wingdings" w:hint="default"/>
      </w:rPr>
    </w:lvl>
    <w:lvl w:ilvl="3" w:tplc="080A0001" w:tentative="1">
      <w:start w:val="1"/>
      <w:numFmt w:val="bullet"/>
      <w:lvlText w:val=""/>
      <w:lvlJc w:val="left"/>
      <w:pPr>
        <w:ind w:left="2591" w:hanging="360"/>
      </w:pPr>
      <w:rPr>
        <w:rFonts w:ascii="Symbol" w:hAnsi="Symbol" w:hint="default"/>
      </w:rPr>
    </w:lvl>
    <w:lvl w:ilvl="4" w:tplc="080A0003" w:tentative="1">
      <w:start w:val="1"/>
      <w:numFmt w:val="bullet"/>
      <w:lvlText w:val="o"/>
      <w:lvlJc w:val="left"/>
      <w:pPr>
        <w:ind w:left="3311" w:hanging="360"/>
      </w:pPr>
      <w:rPr>
        <w:rFonts w:ascii="Courier New" w:hAnsi="Courier New" w:cs="Courier New" w:hint="default"/>
      </w:rPr>
    </w:lvl>
    <w:lvl w:ilvl="5" w:tplc="080A0005" w:tentative="1">
      <w:start w:val="1"/>
      <w:numFmt w:val="bullet"/>
      <w:lvlText w:val=""/>
      <w:lvlJc w:val="left"/>
      <w:pPr>
        <w:ind w:left="4031" w:hanging="360"/>
      </w:pPr>
      <w:rPr>
        <w:rFonts w:ascii="Wingdings" w:hAnsi="Wingdings" w:hint="default"/>
      </w:rPr>
    </w:lvl>
    <w:lvl w:ilvl="6" w:tplc="080A0001" w:tentative="1">
      <w:start w:val="1"/>
      <w:numFmt w:val="bullet"/>
      <w:lvlText w:val=""/>
      <w:lvlJc w:val="left"/>
      <w:pPr>
        <w:ind w:left="4751" w:hanging="360"/>
      </w:pPr>
      <w:rPr>
        <w:rFonts w:ascii="Symbol" w:hAnsi="Symbol" w:hint="default"/>
      </w:rPr>
    </w:lvl>
    <w:lvl w:ilvl="7" w:tplc="080A0003" w:tentative="1">
      <w:start w:val="1"/>
      <w:numFmt w:val="bullet"/>
      <w:lvlText w:val="o"/>
      <w:lvlJc w:val="left"/>
      <w:pPr>
        <w:ind w:left="5471" w:hanging="360"/>
      </w:pPr>
      <w:rPr>
        <w:rFonts w:ascii="Courier New" w:hAnsi="Courier New" w:cs="Courier New" w:hint="default"/>
      </w:rPr>
    </w:lvl>
    <w:lvl w:ilvl="8" w:tplc="080A0005" w:tentative="1">
      <w:start w:val="1"/>
      <w:numFmt w:val="bullet"/>
      <w:lvlText w:val=""/>
      <w:lvlJc w:val="left"/>
      <w:pPr>
        <w:ind w:left="6191" w:hanging="360"/>
      </w:pPr>
      <w:rPr>
        <w:rFonts w:ascii="Wingdings" w:hAnsi="Wingdings" w:hint="default"/>
      </w:rPr>
    </w:lvl>
  </w:abstractNum>
  <w:abstractNum w:abstractNumId="14" w15:restartNumberingAfterBreak="0">
    <w:nsid w:val="32A35363"/>
    <w:multiLevelType w:val="hybridMultilevel"/>
    <w:tmpl w:val="691E1C50"/>
    <w:lvl w:ilvl="0" w:tplc="6A8ABB48">
      <w:start w:val="1"/>
      <w:numFmt w:val="bullet"/>
      <w:lvlText w:val="•"/>
      <w:lvlJc w:val="left"/>
      <w:pPr>
        <w:tabs>
          <w:tab w:val="num" w:pos="720"/>
        </w:tabs>
        <w:ind w:left="720" w:hanging="360"/>
      </w:pPr>
      <w:rPr>
        <w:rFonts w:ascii="Arial" w:hAnsi="Arial" w:hint="default"/>
      </w:rPr>
    </w:lvl>
    <w:lvl w:ilvl="1" w:tplc="511AD37A" w:tentative="1">
      <w:start w:val="1"/>
      <w:numFmt w:val="bullet"/>
      <w:lvlText w:val="•"/>
      <w:lvlJc w:val="left"/>
      <w:pPr>
        <w:tabs>
          <w:tab w:val="num" w:pos="1440"/>
        </w:tabs>
        <w:ind w:left="1440" w:hanging="360"/>
      </w:pPr>
      <w:rPr>
        <w:rFonts w:ascii="Arial" w:hAnsi="Arial" w:hint="default"/>
      </w:rPr>
    </w:lvl>
    <w:lvl w:ilvl="2" w:tplc="6D4C5724" w:tentative="1">
      <w:start w:val="1"/>
      <w:numFmt w:val="bullet"/>
      <w:lvlText w:val="•"/>
      <w:lvlJc w:val="left"/>
      <w:pPr>
        <w:tabs>
          <w:tab w:val="num" w:pos="2160"/>
        </w:tabs>
        <w:ind w:left="2160" w:hanging="360"/>
      </w:pPr>
      <w:rPr>
        <w:rFonts w:ascii="Arial" w:hAnsi="Arial" w:hint="default"/>
      </w:rPr>
    </w:lvl>
    <w:lvl w:ilvl="3" w:tplc="7096BF2A" w:tentative="1">
      <w:start w:val="1"/>
      <w:numFmt w:val="bullet"/>
      <w:lvlText w:val="•"/>
      <w:lvlJc w:val="left"/>
      <w:pPr>
        <w:tabs>
          <w:tab w:val="num" w:pos="2880"/>
        </w:tabs>
        <w:ind w:left="2880" w:hanging="360"/>
      </w:pPr>
      <w:rPr>
        <w:rFonts w:ascii="Arial" w:hAnsi="Arial" w:hint="default"/>
      </w:rPr>
    </w:lvl>
    <w:lvl w:ilvl="4" w:tplc="2338A01C" w:tentative="1">
      <w:start w:val="1"/>
      <w:numFmt w:val="bullet"/>
      <w:lvlText w:val="•"/>
      <w:lvlJc w:val="left"/>
      <w:pPr>
        <w:tabs>
          <w:tab w:val="num" w:pos="3600"/>
        </w:tabs>
        <w:ind w:left="3600" w:hanging="360"/>
      </w:pPr>
      <w:rPr>
        <w:rFonts w:ascii="Arial" w:hAnsi="Arial" w:hint="default"/>
      </w:rPr>
    </w:lvl>
    <w:lvl w:ilvl="5" w:tplc="DD6ACD0E" w:tentative="1">
      <w:start w:val="1"/>
      <w:numFmt w:val="bullet"/>
      <w:lvlText w:val="•"/>
      <w:lvlJc w:val="left"/>
      <w:pPr>
        <w:tabs>
          <w:tab w:val="num" w:pos="4320"/>
        </w:tabs>
        <w:ind w:left="4320" w:hanging="360"/>
      </w:pPr>
      <w:rPr>
        <w:rFonts w:ascii="Arial" w:hAnsi="Arial" w:hint="default"/>
      </w:rPr>
    </w:lvl>
    <w:lvl w:ilvl="6" w:tplc="48985430" w:tentative="1">
      <w:start w:val="1"/>
      <w:numFmt w:val="bullet"/>
      <w:lvlText w:val="•"/>
      <w:lvlJc w:val="left"/>
      <w:pPr>
        <w:tabs>
          <w:tab w:val="num" w:pos="5040"/>
        </w:tabs>
        <w:ind w:left="5040" w:hanging="360"/>
      </w:pPr>
      <w:rPr>
        <w:rFonts w:ascii="Arial" w:hAnsi="Arial" w:hint="default"/>
      </w:rPr>
    </w:lvl>
    <w:lvl w:ilvl="7" w:tplc="3FE24B2C" w:tentative="1">
      <w:start w:val="1"/>
      <w:numFmt w:val="bullet"/>
      <w:lvlText w:val="•"/>
      <w:lvlJc w:val="left"/>
      <w:pPr>
        <w:tabs>
          <w:tab w:val="num" w:pos="5760"/>
        </w:tabs>
        <w:ind w:left="5760" w:hanging="360"/>
      </w:pPr>
      <w:rPr>
        <w:rFonts w:ascii="Arial" w:hAnsi="Arial" w:hint="default"/>
      </w:rPr>
    </w:lvl>
    <w:lvl w:ilvl="8" w:tplc="3D4C083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E94D34"/>
    <w:multiLevelType w:val="hybridMultilevel"/>
    <w:tmpl w:val="DC9E3B00"/>
    <w:lvl w:ilvl="0" w:tplc="1DB63702">
      <w:start w:val="1"/>
      <w:numFmt w:val="bullet"/>
      <w:lvlText w:val=""/>
      <w:lvlJc w:val="left"/>
      <w:pPr>
        <w:ind w:left="720" w:hanging="360"/>
      </w:pPr>
      <w:rPr>
        <w:rFonts w:ascii="Wingdings" w:hAnsi="Wingdings" w:hint="default"/>
      </w:rPr>
    </w:lvl>
    <w:lvl w:ilvl="1" w:tplc="60DC6226">
      <w:start w:val="1"/>
      <w:numFmt w:val="bullet"/>
      <w:lvlText w:val=""/>
      <w:lvlJc w:val="left"/>
      <w:pPr>
        <w:ind w:left="1440" w:hanging="360"/>
      </w:pPr>
      <w:rPr>
        <w:rFonts w:ascii="Wingdings" w:hAnsi="Wingdings" w:hint="default"/>
      </w:rPr>
    </w:lvl>
    <w:lvl w:ilvl="2" w:tplc="080A0009">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23648F"/>
    <w:multiLevelType w:val="hybridMultilevel"/>
    <w:tmpl w:val="7E74A6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5F06CCF"/>
    <w:multiLevelType w:val="hybridMultilevel"/>
    <w:tmpl w:val="FED833F2"/>
    <w:lvl w:ilvl="0" w:tplc="9BE8A1CA">
      <w:start w:val="1"/>
      <w:numFmt w:val="bullet"/>
      <w:lvlText w:val="-"/>
      <w:lvlJc w:val="left"/>
      <w:pPr>
        <w:ind w:left="1429" w:hanging="360"/>
      </w:pPr>
      <w:rPr>
        <w:rFonts w:ascii="Arial" w:hAnsi="Aria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8" w15:restartNumberingAfterBreak="0">
    <w:nsid w:val="37295CDE"/>
    <w:multiLevelType w:val="hybridMultilevel"/>
    <w:tmpl w:val="EC58B47C"/>
    <w:lvl w:ilvl="0" w:tplc="77CE7E00">
      <w:start w:val="1"/>
      <w:numFmt w:val="bullet"/>
      <w:lvlText w:val="•"/>
      <w:lvlJc w:val="left"/>
      <w:pPr>
        <w:tabs>
          <w:tab w:val="num" w:pos="720"/>
        </w:tabs>
        <w:ind w:left="720" w:hanging="360"/>
      </w:pPr>
      <w:rPr>
        <w:rFonts w:ascii="Arial" w:hAnsi="Arial" w:hint="default"/>
      </w:rPr>
    </w:lvl>
    <w:lvl w:ilvl="1" w:tplc="3B06A66E" w:tentative="1">
      <w:start w:val="1"/>
      <w:numFmt w:val="bullet"/>
      <w:lvlText w:val="•"/>
      <w:lvlJc w:val="left"/>
      <w:pPr>
        <w:tabs>
          <w:tab w:val="num" w:pos="1440"/>
        </w:tabs>
        <w:ind w:left="1440" w:hanging="360"/>
      </w:pPr>
      <w:rPr>
        <w:rFonts w:ascii="Arial" w:hAnsi="Arial" w:hint="default"/>
      </w:rPr>
    </w:lvl>
    <w:lvl w:ilvl="2" w:tplc="79B6DDF6" w:tentative="1">
      <w:start w:val="1"/>
      <w:numFmt w:val="bullet"/>
      <w:lvlText w:val="•"/>
      <w:lvlJc w:val="left"/>
      <w:pPr>
        <w:tabs>
          <w:tab w:val="num" w:pos="2160"/>
        </w:tabs>
        <w:ind w:left="2160" w:hanging="360"/>
      </w:pPr>
      <w:rPr>
        <w:rFonts w:ascii="Arial" w:hAnsi="Arial" w:hint="default"/>
      </w:rPr>
    </w:lvl>
    <w:lvl w:ilvl="3" w:tplc="B8066B24" w:tentative="1">
      <w:start w:val="1"/>
      <w:numFmt w:val="bullet"/>
      <w:lvlText w:val="•"/>
      <w:lvlJc w:val="left"/>
      <w:pPr>
        <w:tabs>
          <w:tab w:val="num" w:pos="2880"/>
        </w:tabs>
        <w:ind w:left="2880" w:hanging="360"/>
      </w:pPr>
      <w:rPr>
        <w:rFonts w:ascii="Arial" w:hAnsi="Arial" w:hint="default"/>
      </w:rPr>
    </w:lvl>
    <w:lvl w:ilvl="4" w:tplc="DA16FA1A" w:tentative="1">
      <w:start w:val="1"/>
      <w:numFmt w:val="bullet"/>
      <w:lvlText w:val="•"/>
      <w:lvlJc w:val="left"/>
      <w:pPr>
        <w:tabs>
          <w:tab w:val="num" w:pos="3600"/>
        </w:tabs>
        <w:ind w:left="3600" w:hanging="360"/>
      </w:pPr>
      <w:rPr>
        <w:rFonts w:ascii="Arial" w:hAnsi="Arial" w:hint="default"/>
      </w:rPr>
    </w:lvl>
    <w:lvl w:ilvl="5" w:tplc="41827AD8" w:tentative="1">
      <w:start w:val="1"/>
      <w:numFmt w:val="bullet"/>
      <w:lvlText w:val="•"/>
      <w:lvlJc w:val="left"/>
      <w:pPr>
        <w:tabs>
          <w:tab w:val="num" w:pos="4320"/>
        </w:tabs>
        <w:ind w:left="4320" w:hanging="360"/>
      </w:pPr>
      <w:rPr>
        <w:rFonts w:ascii="Arial" w:hAnsi="Arial" w:hint="default"/>
      </w:rPr>
    </w:lvl>
    <w:lvl w:ilvl="6" w:tplc="4D5E9806" w:tentative="1">
      <w:start w:val="1"/>
      <w:numFmt w:val="bullet"/>
      <w:lvlText w:val="•"/>
      <w:lvlJc w:val="left"/>
      <w:pPr>
        <w:tabs>
          <w:tab w:val="num" w:pos="5040"/>
        </w:tabs>
        <w:ind w:left="5040" w:hanging="360"/>
      </w:pPr>
      <w:rPr>
        <w:rFonts w:ascii="Arial" w:hAnsi="Arial" w:hint="default"/>
      </w:rPr>
    </w:lvl>
    <w:lvl w:ilvl="7" w:tplc="B298E648" w:tentative="1">
      <w:start w:val="1"/>
      <w:numFmt w:val="bullet"/>
      <w:lvlText w:val="•"/>
      <w:lvlJc w:val="left"/>
      <w:pPr>
        <w:tabs>
          <w:tab w:val="num" w:pos="5760"/>
        </w:tabs>
        <w:ind w:left="5760" w:hanging="360"/>
      </w:pPr>
      <w:rPr>
        <w:rFonts w:ascii="Arial" w:hAnsi="Arial" w:hint="default"/>
      </w:rPr>
    </w:lvl>
    <w:lvl w:ilvl="8" w:tplc="1CA424C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7DB0FB4"/>
    <w:multiLevelType w:val="hybridMultilevel"/>
    <w:tmpl w:val="3BC416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A697E47"/>
    <w:multiLevelType w:val="hybridMultilevel"/>
    <w:tmpl w:val="8022081E"/>
    <w:lvl w:ilvl="0" w:tplc="04B637E0">
      <w:start w:val="1"/>
      <w:numFmt w:val="bullet"/>
      <w:lvlText w:val="-"/>
      <w:lvlJc w:val="left"/>
      <w:pPr>
        <w:ind w:left="431" w:hanging="360"/>
      </w:pPr>
      <w:rPr>
        <w:rFonts w:ascii="Arial" w:hAnsi="Arial" w:hint="default"/>
        <w:color w:val="auto"/>
      </w:rPr>
    </w:lvl>
    <w:lvl w:ilvl="1" w:tplc="080A0003" w:tentative="1">
      <w:start w:val="1"/>
      <w:numFmt w:val="bullet"/>
      <w:lvlText w:val="o"/>
      <w:lvlJc w:val="left"/>
      <w:pPr>
        <w:ind w:left="1151" w:hanging="360"/>
      </w:pPr>
      <w:rPr>
        <w:rFonts w:ascii="Courier New" w:hAnsi="Courier New" w:cs="Courier New" w:hint="default"/>
      </w:rPr>
    </w:lvl>
    <w:lvl w:ilvl="2" w:tplc="080A0005" w:tentative="1">
      <w:start w:val="1"/>
      <w:numFmt w:val="bullet"/>
      <w:lvlText w:val=""/>
      <w:lvlJc w:val="left"/>
      <w:pPr>
        <w:ind w:left="1871" w:hanging="360"/>
      </w:pPr>
      <w:rPr>
        <w:rFonts w:ascii="Wingdings" w:hAnsi="Wingdings" w:hint="default"/>
      </w:rPr>
    </w:lvl>
    <w:lvl w:ilvl="3" w:tplc="080A0001" w:tentative="1">
      <w:start w:val="1"/>
      <w:numFmt w:val="bullet"/>
      <w:lvlText w:val=""/>
      <w:lvlJc w:val="left"/>
      <w:pPr>
        <w:ind w:left="2591" w:hanging="360"/>
      </w:pPr>
      <w:rPr>
        <w:rFonts w:ascii="Symbol" w:hAnsi="Symbol" w:hint="default"/>
      </w:rPr>
    </w:lvl>
    <w:lvl w:ilvl="4" w:tplc="080A0003" w:tentative="1">
      <w:start w:val="1"/>
      <w:numFmt w:val="bullet"/>
      <w:lvlText w:val="o"/>
      <w:lvlJc w:val="left"/>
      <w:pPr>
        <w:ind w:left="3311" w:hanging="360"/>
      </w:pPr>
      <w:rPr>
        <w:rFonts w:ascii="Courier New" w:hAnsi="Courier New" w:cs="Courier New" w:hint="default"/>
      </w:rPr>
    </w:lvl>
    <w:lvl w:ilvl="5" w:tplc="080A0005" w:tentative="1">
      <w:start w:val="1"/>
      <w:numFmt w:val="bullet"/>
      <w:lvlText w:val=""/>
      <w:lvlJc w:val="left"/>
      <w:pPr>
        <w:ind w:left="4031" w:hanging="360"/>
      </w:pPr>
      <w:rPr>
        <w:rFonts w:ascii="Wingdings" w:hAnsi="Wingdings" w:hint="default"/>
      </w:rPr>
    </w:lvl>
    <w:lvl w:ilvl="6" w:tplc="080A0001" w:tentative="1">
      <w:start w:val="1"/>
      <w:numFmt w:val="bullet"/>
      <w:lvlText w:val=""/>
      <w:lvlJc w:val="left"/>
      <w:pPr>
        <w:ind w:left="4751" w:hanging="360"/>
      </w:pPr>
      <w:rPr>
        <w:rFonts w:ascii="Symbol" w:hAnsi="Symbol" w:hint="default"/>
      </w:rPr>
    </w:lvl>
    <w:lvl w:ilvl="7" w:tplc="080A0003" w:tentative="1">
      <w:start w:val="1"/>
      <w:numFmt w:val="bullet"/>
      <w:lvlText w:val="o"/>
      <w:lvlJc w:val="left"/>
      <w:pPr>
        <w:ind w:left="5471" w:hanging="360"/>
      </w:pPr>
      <w:rPr>
        <w:rFonts w:ascii="Courier New" w:hAnsi="Courier New" w:cs="Courier New" w:hint="default"/>
      </w:rPr>
    </w:lvl>
    <w:lvl w:ilvl="8" w:tplc="080A0005" w:tentative="1">
      <w:start w:val="1"/>
      <w:numFmt w:val="bullet"/>
      <w:lvlText w:val=""/>
      <w:lvlJc w:val="left"/>
      <w:pPr>
        <w:ind w:left="6191" w:hanging="360"/>
      </w:pPr>
      <w:rPr>
        <w:rFonts w:ascii="Wingdings" w:hAnsi="Wingdings" w:hint="default"/>
      </w:rPr>
    </w:lvl>
  </w:abstractNum>
  <w:abstractNum w:abstractNumId="21" w15:restartNumberingAfterBreak="0">
    <w:nsid w:val="3CB11626"/>
    <w:multiLevelType w:val="hybridMultilevel"/>
    <w:tmpl w:val="AB741D2A"/>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2" w15:restartNumberingAfterBreak="0">
    <w:nsid w:val="40471580"/>
    <w:multiLevelType w:val="hybridMultilevel"/>
    <w:tmpl w:val="298C5E18"/>
    <w:lvl w:ilvl="0" w:tplc="04EAFF5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1713FAD"/>
    <w:multiLevelType w:val="hybridMultilevel"/>
    <w:tmpl w:val="78A4A96A"/>
    <w:lvl w:ilvl="0" w:tplc="599AE2AC">
      <w:start w:val="1"/>
      <w:numFmt w:val="upperRoman"/>
      <w:lvlText w:val="%1."/>
      <w:lvlJc w:val="left"/>
      <w:pPr>
        <w:ind w:left="1080" w:hanging="720"/>
      </w:pPr>
      <w:rPr>
        <w:rFonts w:hint="default"/>
      </w:rPr>
    </w:lvl>
    <w:lvl w:ilvl="1" w:tplc="C7DE1D4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28A7728"/>
    <w:multiLevelType w:val="hybridMultilevel"/>
    <w:tmpl w:val="FB48875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91316B7"/>
    <w:multiLevelType w:val="hybridMultilevel"/>
    <w:tmpl w:val="271E2C98"/>
    <w:lvl w:ilvl="0" w:tplc="080A0001">
      <w:start w:val="1"/>
      <w:numFmt w:val="bullet"/>
      <w:lvlText w:val=""/>
      <w:lvlJc w:val="left"/>
      <w:pPr>
        <w:ind w:left="1077" w:hanging="360"/>
      </w:pPr>
      <w:rPr>
        <w:rFonts w:ascii="Symbol" w:hAnsi="Symbol" w:hint="default"/>
      </w:rPr>
    </w:lvl>
    <w:lvl w:ilvl="1" w:tplc="080A0003" w:tentative="1">
      <w:start w:val="1"/>
      <w:numFmt w:val="bullet"/>
      <w:lvlText w:val="o"/>
      <w:lvlJc w:val="left"/>
      <w:pPr>
        <w:ind w:left="1797" w:hanging="360"/>
      </w:pPr>
      <w:rPr>
        <w:rFonts w:ascii="Courier New" w:hAnsi="Courier New" w:cs="Courier New" w:hint="default"/>
      </w:rPr>
    </w:lvl>
    <w:lvl w:ilvl="2" w:tplc="080A0005" w:tentative="1">
      <w:start w:val="1"/>
      <w:numFmt w:val="bullet"/>
      <w:lvlText w:val=""/>
      <w:lvlJc w:val="left"/>
      <w:pPr>
        <w:ind w:left="2517" w:hanging="360"/>
      </w:pPr>
      <w:rPr>
        <w:rFonts w:ascii="Wingdings" w:hAnsi="Wingdings" w:hint="default"/>
      </w:rPr>
    </w:lvl>
    <w:lvl w:ilvl="3" w:tplc="080A0001" w:tentative="1">
      <w:start w:val="1"/>
      <w:numFmt w:val="bullet"/>
      <w:lvlText w:val=""/>
      <w:lvlJc w:val="left"/>
      <w:pPr>
        <w:ind w:left="3237" w:hanging="360"/>
      </w:pPr>
      <w:rPr>
        <w:rFonts w:ascii="Symbol" w:hAnsi="Symbol" w:hint="default"/>
      </w:rPr>
    </w:lvl>
    <w:lvl w:ilvl="4" w:tplc="080A0003" w:tentative="1">
      <w:start w:val="1"/>
      <w:numFmt w:val="bullet"/>
      <w:lvlText w:val="o"/>
      <w:lvlJc w:val="left"/>
      <w:pPr>
        <w:ind w:left="3957" w:hanging="360"/>
      </w:pPr>
      <w:rPr>
        <w:rFonts w:ascii="Courier New" w:hAnsi="Courier New" w:cs="Courier New" w:hint="default"/>
      </w:rPr>
    </w:lvl>
    <w:lvl w:ilvl="5" w:tplc="080A0005" w:tentative="1">
      <w:start w:val="1"/>
      <w:numFmt w:val="bullet"/>
      <w:lvlText w:val=""/>
      <w:lvlJc w:val="left"/>
      <w:pPr>
        <w:ind w:left="4677" w:hanging="360"/>
      </w:pPr>
      <w:rPr>
        <w:rFonts w:ascii="Wingdings" w:hAnsi="Wingdings" w:hint="default"/>
      </w:rPr>
    </w:lvl>
    <w:lvl w:ilvl="6" w:tplc="080A0001" w:tentative="1">
      <w:start w:val="1"/>
      <w:numFmt w:val="bullet"/>
      <w:lvlText w:val=""/>
      <w:lvlJc w:val="left"/>
      <w:pPr>
        <w:ind w:left="5397" w:hanging="360"/>
      </w:pPr>
      <w:rPr>
        <w:rFonts w:ascii="Symbol" w:hAnsi="Symbol" w:hint="default"/>
      </w:rPr>
    </w:lvl>
    <w:lvl w:ilvl="7" w:tplc="080A0003" w:tentative="1">
      <w:start w:val="1"/>
      <w:numFmt w:val="bullet"/>
      <w:lvlText w:val="o"/>
      <w:lvlJc w:val="left"/>
      <w:pPr>
        <w:ind w:left="6117" w:hanging="360"/>
      </w:pPr>
      <w:rPr>
        <w:rFonts w:ascii="Courier New" w:hAnsi="Courier New" w:cs="Courier New" w:hint="default"/>
      </w:rPr>
    </w:lvl>
    <w:lvl w:ilvl="8" w:tplc="080A0005" w:tentative="1">
      <w:start w:val="1"/>
      <w:numFmt w:val="bullet"/>
      <w:lvlText w:val=""/>
      <w:lvlJc w:val="left"/>
      <w:pPr>
        <w:ind w:left="6837" w:hanging="360"/>
      </w:pPr>
      <w:rPr>
        <w:rFonts w:ascii="Wingdings" w:hAnsi="Wingdings" w:hint="default"/>
      </w:rPr>
    </w:lvl>
  </w:abstractNum>
  <w:abstractNum w:abstractNumId="26" w15:restartNumberingAfterBreak="0">
    <w:nsid w:val="49A16A4C"/>
    <w:multiLevelType w:val="hybridMultilevel"/>
    <w:tmpl w:val="44D28ED6"/>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A2E164B"/>
    <w:multiLevelType w:val="hybridMultilevel"/>
    <w:tmpl w:val="FFF87A46"/>
    <w:lvl w:ilvl="0" w:tplc="B77EDC2A">
      <w:start w:val="1"/>
      <w:numFmt w:val="bullet"/>
      <w:lvlText w:val=""/>
      <w:lvlJc w:val="left"/>
      <w:pPr>
        <w:ind w:left="720" w:hanging="360"/>
      </w:pPr>
      <w:rPr>
        <w:rFonts w:ascii="Wingdings" w:hAnsi="Wingdings" w:hint="default"/>
      </w:rPr>
    </w:lvl>
    <w:lvl w:ilvl="1" w:tplc="0C0A0009">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B5A0903"/>
    <w:multiLevelType w:val="hybridMultilevel"/>
    <w:tmpl w:val="C86A461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9" w15:restartNumberingAfterBreak="0">
    <w:nsid w:val="4C867026"/>
    <w:multiLevelType w:val="hybridMultilevel"/>
    <w:tmpl w:val="E57C7A06"/>
    <w:lvl w:ilvl="0" w:tplc="080A000F">
      <w:start w:val="1"/>
      <w:numFmt w:val="decimal"/>
      <w:lvlText w:val="%1."/>
      <w:lvlJc w:val="left"/>
      <w:pPr>
        <w:ind w:left="870" w:hanging="360"/>
      </w:pPr>
      <w:rPr>
        <w:rFonts w:hint="default"/>
      </w:rPr>
    </w:lvl>
    <w:lvl w:ilvl="1" w:tplc="080A0019" w:tentative="1">
      <w:start w:val="1"/>
      <w:numFmt w:val="lowerLetter"/>
      <w:lvlText w:val="%2."/>
      <w:lvlJc w:val="left"/>
      <w:pPr>
        <w:ind w:left="1590" w:hanging="360"/>
      </w:pPr>
    </w:lvl>
    <w:lvl w:ilvl="2" w:tplc="080A001B" w:tentative="1">
      <w:start w:val="1"/>
      <w:numFmt w:val="lowerRoman"/>
      <w:lvlText w:val="%3."/>
      <w:lvlJc w:val="right"/>
      <w:pPr>
        <w:ind w:left="2310" w:hanging="180"/>
      </w:pPr>
    </w:lvl>
    <w:lvl w:ilvl="3" w:tplc="080A000F" w:tentative="1">
      <w:start w:val="1"/>
      <w:numFmt w:val="decimal"/>
      <w:lvlText w:val="%4."/>
      <w:lvlJc w:val="left"/>
      <w:pPr>
        <w:ind w:left="3030" w:hanging="360"/>
      </w:pPr>
    </w:lvl>
    <w:lvl w:ilvl="4" w:tplc="080A0019" w:tentative="1">
      <w:start w:val="1"/>
      <w:numFmt w:val="lowerLetter"/>
      <w:lvlText w:val="%5."/>
      <w:lvlJc w:val="left"/>
      <w:pPr>
        <w:ind w:left="3750" w:hanging="360"/>
      </w:pPr>
    </w:lvl>
    <w:lvl w:ilvl="5" w:tplc="080A001B" w:tentative="1">
      <w:start w:val="1"/>
      <w:numFmt w:val="lowerRoman"/>
      <w:lvlText w:val="%6."/>
      <w:lvlJc w:val="right"/>
      <w:pPr>
        <w:ind w:left="4470" w:hanging="180"/>
      </w:pPr>
    </w:lvl>
    <w:lvl w:ilvl="6" w:tplc="080A000F" w:tentative="1">
      <w:start w:val="1"/>
      <w:numFmt w:val="decimal"/>
      <w:lvlText w:val="%7."/>
      <w:lvlJc w:val="left"/>
      <w:pPr>
        <w:ind w:left="5190" w:hanging="360"/>
      </w:pPr>
    </w:lvl>
    <w:lvl w:ilvl="7" w:tplc="080A0019" w:tentative="1">
      <w:start w:val="1"/>
      <w:numFmt w:val="lowerLetter"/>
      <w:lvlText w:val="%8."/>
      <w:lvlJc w:val="left"/>
      <w:pPr>
        <w:ind w:left="5910" w:hanging="360"/>
      </w:pPr>
    </w:lvl>
    <w:lvl w:ilvl="8" w:tplc="080A001B" w:tentative="1">
      <w:start w:val="1"/>
      <w:numFmt w:val="lowerRoman"/>
      <w:lvlText w:val="%9."/>
      <w:lvlJc w:val="right"/>
      <w:pPr>
        <w:ind w:left="6630" w:hanging="180"/>
      </w:pPr>
    </w:lvl>
  </w:abstractNum>
  <w:abstractNum w:abstractNumId="30" w15:restartNumberingAfterBreak="0">
    <w:nsid w:val="4E596E75"/>
    <w:multiLevelType w:val="hybridMultilevel"/>
    <w:tmpl w:val="08167A68"/>
    <w:lvl w:ilvl="0" w:tplc="8B26DC14">
      <w:start w:val="1"/>
      <w:numFmt w:val="bullet"/>
      <w:lvlText w:val=""/>
      <w:lvlJc w:val="left"/>
      <w:pPr>
        <w:tabs>
          <w:tab w:val="num" w:pos="720"/>
        </w:tabs>
        <w:ind w:left="720" w:hanging="360"/>
      </w:pPr>
      <w:rPr>
        <w:rFonts w:ascii="Wingdings 3" w:hAnsi="Wingdings 3" w:hint="default"/>
      </w:rPr>
    </w:lvl>
    <w:lvl w:ilvl="1" w:tplc="062AC976">
      <w:start w:val="1"/>
      <w:numFmt w:val="bullet"/>
      <w:lvlText w:val=""/>
      <w:lvlJc w:val="left"/>
      <w:pPr>
        <w:tabs>
          <w:tab w:val="num" w:pos="1440"/>
        </w:tabs>
        <w:ind w:left="1440" w:hanging="360"/>
      </w:pPr>
      <w:rPr>
        <w:rFonts w:ascii="Symbol" w:hAnsi="Symbol" w:hint="default"/>
      </w:rPr>
    </w:lvl>
    <w:lvl w:ilvl="2" w:tplc="75E6711C">
      <w:start w:val="1"/>
      <w:numFmt w:val="bullet"/>
      <w:lvlText w:val="•"/>
      <w:lvlJc w:val="left"/>
      <w:pPr>
        <w:tabs>
          <w:tab w:val="num" w:pos="2160"/>
        </w:tabs>
        <w:ind w:left="2160" w:hanging="360"/>
      </w:pPr>
      <w:rPr>
        <w:rFonts w:ascii="Arial" w:hAnsi="Arial" w:cs="Times New Roman" w:hint="default"/>
      </w:rPr>
    </w:lvl>
    <w:lvl w:ilvl="3" w:tplc="56767E3E">
      <w:start w:val="1"/>
      <w:numFmt w:val="bullet"/>
      <w:lvlText w:val=""/>
      <w:lvlJc w:val="left"/>
      <w:pPr>
        <w:tabs>
          <w:tab w:val="num" w:pos="2880"/>
        </w:tabs>
        <w:ind w:left="2880" w:hanging="360"/>
      </w:pPr>
      <w:rPr>
        <w:rFonts w:ascii="Wingdings 3" w:hAnsi="Wingdings 3" w:hint="default"/>
      </w:rPr>
    </w:lvl>
    <w:lvl w:ilvl="4" w:tplc="960AA892">
      <w:start w:val="1"/>
      <w:numFmt w:val="bullet"/>
      <w:lvlText w:val=""/>
      <w:lvlJc w:val="left"/>
      <w:pPr>
        <w:tabs>
          <w:tab w:val="num" w:pos="3600"/>
        </w:tabs>
        <w:ind w:left="3600" w:hanging="360"/>
      </w:pPr>
      <w:rPr>
        <w:rFonts w:ascii="Wingdings 3" w:hAnsi="Wingdings 3" w:hint="default"/>
      </w:rPr>
    </w:lvl>
    <w:lvl w:ilvl="5" w:tplc="880496F4">
      <w:start w:val="1"/>
      <w:numFmt w:val="bullet"/>
      <w:lvlText w:val=""/>
      <w:lvlJc w:val="left"/>
      <w:pPr>
        <w:tabs>
          <w:tab w:val="num" w:pos="4320"/>
        </w:tabs>
        <w:ind w:left="4320" w:hanging="360"/>
      </w:pPr>
      <w:rPr>
        <w:rFonts w:ascii="Wingdings 3" w:hAnsi="Wingdings 3" w:hint="default"/>
      </w:rPr>
    </w:lvl>
    <w:lvl w:ilvl="6" w:tplc="BE00761E">
      <w:start w:val="1"/>
      <w:numFmt w:val="bullet"/>
      <w:lvlText w:val=""/>
      <w:lvlJc w:val="left"/>
      <w:pPr>
        <w:tabs>
          <w:tab w:val="num" w:pos="5040"/>
        </w:tabs>
        <w:ind w:left="5040" w:hanging="360"/>
      </w:pPr>
      <w:rPr>
        <w:rFonts w:ascii="Wingdings 3" w:hAnsi="Wingdings 3" w:hint="default"/>
      </w:rPr>
    </w:lvl>
    <w:lvl w:ilvl="7" w:tplc="CD42D14C">
      <w:start w:val="1"/>
      <w:numFmt w:val="bullet"/>
      <w:lvlText w:val=""/>
      <w:lvlJc w:val="left"/>
      <w:pPr>
        <w:tabs>
          <w:tab w:val="num" w:pos="5760"/>
        </w:tabs>
        <w:ind w:left="5760" w:hanging="360"/>
      </w:pPr>
      <w:rPr>
        <w:rFonts w:ascii="Wingdings 3" w:hAnsi="Wingdings 3" w:hint="default"/>
      </w:rPr>
    </w:lvl>
    <w:lvl w:ilvl="8" w:tplc="C73CBEEC">
      <w:start w:val="1"/>
      <w:numFmt w:val="bullet"/>
      <w:lvlText w:val=""/>
      <w:lvlJc w:val="left"/>
      <w:pPr>
        <w:tabs>
          <w:tab w:val="num" w:pos="6480"/>
        </w:tabs>
        <w:ind w:left="6480" w:hanging="360"/>
      </w:pPr>
      <w:rPr>
        <w:rFonts w:ascii="Wingdings 3" w:hAnsi="Wingdings 3" w:hint="default"/>
      </w:rPr>
    </w:lvl>
  </w:abstractNum>
  <w:abstractNum w:abstractNumId="31" w15:restartNumberingAfterBreak="0">
    <w:nsid w:val="4ED5026B"/>
    <w:multiLevelType w:val="hybridMultilevel"/>
    <w:tmpl w:val="15801AE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0F64514"/>
    <w:multiLevelType w:val="hybridMultilevel"/>
    <w:tmpl w:val="8DBCCC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49E6FE9"/>
    <w:multiLevelType w:val="hybridMultilevel"/>
    <w:tmpl w:val="F120D9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8487886"/>
    <w:multiLevelType w:val="hybridMultilevel"/>
    <w:tmpl w:val="E0B880EC"/>
    <w:lvl w:ilvl="0" w:tplc="599AE2AC">
      <w:start w:val="1"/>
      <w:numFmt w:val="upperRoman"/>
      <w:lvlText w:val="%1."/>
      <w:lvlJc w:val="left"/>
      <w:pPr>
        <w:ind w:left="1080" w:hanging="720"/>
      </w:pPr>
      <w:rPr>
        <w:rFonts w:hint="default"/>
      </w:rPr>
    </w:lvl>
    <w:lvl w:ilvl="1" w:tplc="080A000F">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94F65F0"/>
    <w:multiLevelType w:val="hybridMultilevel"/>
    <w:tmpl w:val="840EAD8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AC744D0"/>
    <w:multiLevelType w:val="hybridMultilevel"/>
    <w:tmpl w:val="35D69EE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5CAB4E4A"/>
    <w:multiLevelType w:val="hybridMultilevel"/>
    <w:tmpl w:val="9EB04F96"/>
    <w:lvl w:ilvl="0" w:tplc="080A000F">
      <w:start w:val="1"/>
      <w:numFmt w:val="decimal"/>
      <w:lvlText w:val="%1."/>
      <w:lvlJc w:val="left"/>
      <w:pPr>
        <w:ind w:left="27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5D635D21"/>
    <w:multiLevelType w:val="hybridMultilevel"/>
    <w:tmpl w:val="158886A8"/>
    <w:lvl w:ilvl="0" w:tplc="091828FE">
      <w:start w:val="1"/>
      <w:numFmt w:val="bullet"/>
      <w:lvlText w:val="•"/>
      <w:lvlJc w:val="left"/>
      <w:pPr>
        <w:ind w:left="720" w:hanging="360"/>
      </w:pPr>
      <w:rPr>
        <w:rFonts w:ascii="Arial" w:hAnsi="Arial" w:hint="default"/>
        <w:color w:val="auto"/>
      </w:rPr>
    </w:lvl>
    <w:lvl w:ilvl="1" w:tplc="091828FE">
      <w:start w:val="1"/>
      <w:numFmt w:val="bullet"/>
      <w:lvlText w:val="•"/>
      <w:lvlJc w:val="left"/>
      <w:pPr>
        <w:ind w:left="1440" w:hanging="360"/>
      </w:pPr>
      <w:rPr>
        <w:rFonts w:ascii="Arial" w:hAnsi="Arial" w:hint="default"/>
        <w:color w:val="auto"/>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5E1C146B"/>
    <w:multiLevelType w:val="hybridMultilevel"/>
    <w:tmpl w:val="EC10A250"/>
    <w:lvl w:ilvl="0" w:tplc="C7DE1D46">
      <w:start w:val="1"/>
      <w:numFmt w:val="decimal"/>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2CF7435"/>
    <w:multiLevelType w:val="hybridMultilevel"/>
    <w:tmpl w:val="4580A23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15:restartNumberingAfterBreak="0">
    <w:nsid w:val="656B16F3"/>
    <w:multiLevelType w:val="hybridMultilevel"/>
    <w:tmpl w:val="416072D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66535715"/>
    <w:multiLevelType w:val="hybridMultilevel"/>
    <w:tmpl w:val="EDB4DA22"/>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43" w15:restartNumberingAfterBreak="0">
    <w:nsid w:val="68CB0AEF"/>
    <w:multiLevelType w:val="hybridMultilevel"/>
    <w:tmpl w:val="307A3EBA"/>
    <w:lvl w:ilvl="0" w:tplc="5F5A6A66">
      <w:start w:val="1"/>
      <w:numFmt w:val="decimal"/>
      <w:lvlText w:val="%1."/>
      <w:lvlJc w:val="left"/>
      <w:pPr>
        <w:ind w:left="1417" w:hanging="720"/>
      </w:pPr>
      <w:rPr>
        <w:rFonts w:hint="default"/>
      </w:rPr>
    </w:lvl>
    <w:lvl w:ilvl="1" w:tplc="080A0019" w:tentative="1">
      <w:start w:val="1"/>
      <w:numFmt w:val="lowerLetter"/>
      <w:lvlText w:val="%2."/>
      <w:lvlJc w:val="left"/>
      <w:pPr>
        <w:ind w:left="1777" w:hanging="360"/>
      </w:pPr>
    </w:lvl>
    <w:lvl w:ilvl="2" w:tplc="080A001B" w:tentative="1">
      <w:start w:val="1"/>
      <w:numFmt w:val="lowerRoman"/>
      <w:lvlText w:val="%3."/>
      <w:lvlJc w:val="right"/>
      <w:pPr>
        <w:ind w:left="2497" w:hanging="180"/>
      </w:pPr>
    </w:lvl>
    <w:lvl w:ilvl="3" w:tplc="080A000F" w:tentative="1">
      <w:start w:val="1"/>
      <w:numFmt w:val="decimal"/>
      <w:lvlText w:val="%4."/>
      <w:lvlJc w:val="left"/>
      <w:pPr>
        <w:ind w:left="3217" w:hanging="360"/>
      </w:pPr>
    </w:lvl>
    <w:lvl w:ilvl="4" w:tplc="080A0019" w:tentative="1">
      <w:start w:val="1"/>
      <w:numFmt w:val="lowerLetter"/>
      <w:lvlText w:val="%5."/>
      <w:lvlJc w:val="left"/>
      <w:pPr>
        <w:ind w:left="3937" w:hanging="360"/>
      </w:pPr>
    </w:lvl>
    <w:lvl w:ilvl="5" w:tplc="080A001B" w:tentative="1">
      <w:start w:val="1"/>
      <w:numFmt w:val="lowerRoman"/>
      <w:lvlText w:val="%6."/>
      <w:lvlJc w:val="right"/>
      <w:pPr>
        <w:ind w:left="4657" w:hanging="180"/>
      </w:pPr>
    </w:lvl>
    <w:lvl w:ilvl="6" w:tplc="080A000F" w:tentative="1">
      <w:start w:val="1"/>
      <w:numFmt w:val="decimal"/>
      <w:lvlText w:val="%7."/>
      <w:lvlJc w:val="left"/>
      <w:pPr>
        <w:ind w:left="5377" w:hanging="360"/>
      </w:pPr>
    </w:lvl>
    <w:lvl w:ilvl="7" w:tplc="080A0019" w:tentative="1">
      <w:start w:val="1"/>
      <w:numFmt w:val="lowerLetter"/>
      <w:lvlText w:val="%8."/>
      <w:lvlJc w:val="left"/>
      <w:pPr>
        <w:ind w:left="6097" w:hanging="360"/>
      </w:pPr>
    </w:lvl>
    <w:lvl w:ilvl="8" w:tplc="080A001B" w:tentative="1">
      <w:start w:val="1"/>
      <w:numFmt w:val="lowerRoman"/>
      <w:lvlText w:val="%9."/>
      <w:lvlJc w:val="right"/>
      <w:pPr>
        <w:ind w:left="6817" w:hanging="180"/>
      </w:pPr>
    </w:lvl>
  </w:abstractNum>
  <w:abstractNum w:abstractNumId="44" w15:restartNumberingAfterBreak="0">
    <w:nsid w:val="71ED585D"/>
    <w:multiLevelType w:val="hybridMultilevel"/>
    <w:tmpl w:val="1558180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5" w15:restartNumberingAfterBreak="0">
    <w:nsid w:val="73932A20"/>
    <w:multiLevelType w:val="hybridMultilevel"/>
    <w:tmpl w:val="968AA388"/>
    <w:lvl w:ilvl="0" w:tplc="B77EDC2A">
      <w:start w:val="1"/>
      <w:numFmt w:val="bullet"/>
      <w:lvlText w:val=""/>
      <w:lvlJc w:val="left"/>
      <w:pPr>
        <w:ind w:left="720" w:hanging="360"/>
      </w:pPr>
      <w:rPr>
        <w:rFonts w:ascii="Wingdings" w:hAnsi="Wingdings" w:hint="default"/>
      </w:rPr>
    </w:lvl>
    <w:lvl w:ilvl="1" w:tplc="1DB63702">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5CE3ACB"/>
    <w:multiLevelType w:val="hybridMultilevel"/>
    <w:tmpl w:val="9FCE22CC"/>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47" w15:restartNumberingAfterBreak="0">
    <w:nsid w:val="7B937CFC"/>
    <w:multiLevelType w:val="hybridMultilevel"/>
    <w:tmpl w:val="A372F596"/>
    <w:lvl w:ilvl="0" w:tplc="4BB852F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7ED87265"/>
    <w:multiLevelType w:val="hybridMultilevel"/>
    <w:tmpl w:val="307A3EBA"/>
    <w:lvl w:ilvl="0" w:tplc="5F5A6A66">
      <w:start w:val="1"/>
      <w:numFmt w:val="decimal"/>
      <w:lvlText w:val="%1."/>
      <w:lvlJc w:val="left"/>
      <w:pPr>
        <w:ind w:left="1417" w:hanging="720"/>
      </w:pPr>
      <w:rPr>
        <w:rFonts w:hint="default"/>
      </w:rPr>
    </w:lvl>
    <w:lvl w:ilvl="1" w:tplc="080A0019" w:tentative="1">
      <w:start w:val="1"/>
      <w:numFmt w:val="lowerLetter"/>
      <w:lvlText w:val="%2."/>
      <w:lvlJc w:val="left"/>
      <w:pPr>
        <w:ind w:left="1777" w:hanging="360"/>
      </w:pPr>
    </w:lvl>
    <w:lvl w:ilvl="2" w:tplc="080A001B" w:tentative="1">
      <w:start w:val="1"/>
      <w:numFmt w:val="lowerRoman"/>
      <w:lvlText w:val="%3."/>
      <w:lvlJc w:val="right"/>
      <w:pPr>
        <w:ind w:left="2497" w:hanging="180"/>
      </w:pPr>
    </w:lvl>
    <w:lvl w:ilvl="3" w:tplc="080A000F" w:tentative="1">
      <w:start w:val="1"/>
      <w:numFmt w:val="decimal"/>
      <w:lvlText w:val="%4."/>
      <w:lvlJc w:val="left"/>
      <w:pPr>
        <w:ind w:left="3217" w:hanging="360"/>
      </w:pPr>
    </w:lvl>
    <w:lvl w:ilvl="4" w:tplc="080A0019" w:tentative="1">
      <w:start w:val="1"/>
      <w:numFmt w:val="lowerLetter"/>
      <w:lvlText w:val="%5."/>
      <w:lvlJc w:val="left"/>
      <w:pPr>
        <w:ind w:left="3937" w:hanging="360"/>
      </w:pPr>
    </w:lvl>
    <w:lvl w:ilvl="5" w:tplc="080A001B" w:tentative="1">
      <w:start w:val="1"/>
      <w:numFmt w:val="lowerRoman"/>
      <w:lvlText w:val="%6."/>
      <w:lvlJc w:val="right"/>
      <w:pPr>
        <w:ind w:left="4657" w:hanging="180"/>
      </w:pPr>
    </w:lvl>
    <w:lvl w:ilvl="6" w:tplc="080A000F" w:tentative="1">
      <w:start w:val="1"/>
      <w:numFmt w:val="decimal"/>
      <w:lvlText w:val="%7."/>
      <w:lvlJc w:val="left"/>
      <w:pPr>
        <w:ind w:left="5377" w:hanging="360"/>
      </w:pPr>
    </w:lvl>
    <w:lvl w:ilvl="7" w:tplc="080A0019" w:tentative="1">
      <w:start w:val="1"/>
      <w:numFmt w:val="lowerLetter"/>
      <w:lvlText w:val="%8."/>
      <w:lvlJc w:val="left"/>
      <w:pPr>
        <w:ind w:left="6097" w:hanging="360"/>
      </w:pPr>
    </w:lvl>
    <w:lvl w:ilvl="8" w:tplc="080A001B" w:tentative="1">
      <w:start w:val="1"/>
      <w:numFmt w:val="lowerRoman"/>
      <w:lvlText w:val="%9."/>
      <w:lvlJc w:val="right"/>
      <w:pPr>
        <w:ind w:left="6817" w:hanging="180"/>
      </w:pPr>
    </w:lvl>
  </w:abstractNum>
  <w:num w:numId="1">
    <w:abstractNumId w:val="47"/>
  </w:num>
  <w:num w:numId="2">
    <w:abstractNumId w:val="48"/>
  </w:num>
  <w:num w:numId="3">
    <w:abstractNumId w:val="43"/>
  </w:num>
  <w:num w:numId="4">
    <w:abstractNumId w:val="30"/>
  </w:num>
  <w:num w:numId="5">
    <w:abstractNumId w:val="37"/>
  </w:num>
  <w:num w:numId="6">
    <w:abstractNumId w:val="29"/>
  </w:num>
  <w:num w:numId="7">
    <w:abstractNumId w:val="34"/>
  </w:num>
  <w:num w:numId="8">
    <w:abstractNumId w:val="2"/>
  </w:num>
  <w:num w:numId="9">
    <w:abstractNumId w:val="44"/>
  </w:num>
  <w:num w:numId="10">
    <w:abstractNumId w:val="21"/>
  </w:num>
  <w:num w:numId="11">
    <w:abstractNumId w:val="39"/>
  </w:num>
  <w:num w:numId="12">
    <w:abstractNumId w:val="23"/>
  </w:num>
  <w:num w:numId="13">
    <w:abstractNumId w:val="31"/>
  </w:num>
  <w:num w:numId="14">
    <w:abstractNumId w:val="5"/>
  </w:num>
  <w:num w:numId="15">
    <w:abstractNumId w:val="7"/>
  </w:num>
  <w:num w:numId="16">
    <w:abstractNumId w:val="10"/>
  </w:num>
  <w:num w:numId="17">
    <w:abstractNumId w:val="14"/>
  </w:num>
  <w:num w:numId="18">
    <w:abstractNumId w:val="18"/>
  </w:num>
  <w:num w:numId="19">
    <w:abstractNumId w:val="12"/>
  </w:num>
  <w:num w:numId="20">
    <w:abstractNumId w:val="40"/>
  </w:num>
  <w:num w:numId="21">
    <w:abstractNumId w:val="22"/>
  </w:num>
  <w:num w:numId="22">
    <w:abstractNumId w:val="26"/>
  </w:num>
  <w:num w:numId="23">
    <w:abstractNumId w:val="46"/>
  </w:num>
  <w:num w:numId="24">
    <w:abstractNumId w:val="28"/>
  </w:num>
  <w:num w:numId="25">
    <w:abstractNumId w:val="42"/>
  </w:num>
  <w:num w:numId="26">
    <w:abstractNumId w:val="33"/>
  </w:num>
  <w:num w:numId="27">
    <w:abstractNumId w:val="8"/>
  </w:num>
  <w:num w:numId="28">
    <w:abstractNumId w:val="9"/>
  </w:num>
  <w:num w:numId="29">
    <w:abstractNumId w:val="17"/>
  </w:num>
  <w:num w:numId="30">
    <w:abstractNumId w:val="24"/>
  </w:num>
  <w:num w:numId="31">
    <w:abstractNumId w:val="0"/>
  </w:num>
  <w:num w:numId="32">
    <w:abstractNumId w:val="45"/>
  </w:num>
  <w:num w:numId="33">
    <w:abstractNumId w:val="15"/>
  </w:num>
  <w:num w:numId="34">
    <w:abstractNumId w:val="32"/>
  </w:num>
  <w:num w:numId="35">
    <w:abstractNumId w:val="19"/>
  </w:num>
  <w:num w:numId="36">
    <w:abstractNumId w:val="1"/>
  </w:num>
  <w:num w:numId="37">
    <w:abstractNumId w:val="16"/>
  </w:num>
  <w:num w:numId="38">
    <w:abstractNumId w:val="4"/>
  </w:num>
  <w:num w:numId="39">
    <w:abstractNumId w:val="38"/>
  </w:num>
  <w:num w:numId="40">
    <w:abstractNumId w:val="36"/>
  </w:num>
  <w:num w:numId="41">
    <w:abstractNumId w:val="27"/>
  </w:num>
  <w:num w:numId="42">
    <w:abstractNumId w:val="6"/>
  </w:num>
  <w:num w:numId="43">
    <w:abstractNumId w:val="13"/>
  </w:num>
  <w:num w:numId="44">
    <w:abstractNumId w:val="20"/>
  </w:num>
  <w:num w:numId="45">
    <w:abstractNumId w:val="25"/>
  </w:num>
  <w:num w:numId="46">
    <w:abstractNumId w:val="35"/>
  </w:num>
  <w:num w:numId="47">
    <w:abstractNumId w:val="11"/>
  </w:num>
  <w:num w:numId="48">
    <w:abstractNumId w:val="41"/>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15F"/>
    <w:rsid w:val="00005B0C"/>
    <w:rsid w:val="000117C4"/>
    <w:rsid w:val="00011B7A"/>
    <w:rsid w:val="000135D7"/>
    <w:rsid w:val="0001506D"/>
    <w:rsid w:val="0001614F"/>
    <w:rsid w:val="000162C3"/>
    <w:rsid w:val="00016B1C"/>
    <w:rsid w:val="000217A1"/>
    <w:rsid w:val="00043131"/>
    <w:rsid w:val="00043971"/>
    <w:rsid w:val="0004459D"/>
    <w:rsid w:val="00050892"/>
    <w:rsid w:val="000516D4"/>
    <w:rsid w:val="00052240"/>
    <w:rsid w:val="000566E6"/>
    <w:rsid w:val="000570D0"/>
    <w:rsid w:val="00060750"/>
    <w:rsid w:val="00060FF3"/>
    <w:rsid w:val="000635EE"/>
    <w:rsid w:val="00064051"/>
    <w:rsid w:val="00064519"/>
    <w:rsid w:val="00077136"/>
    <w:rsid w:val="000807CE"/>
    <w:rsid w:val="00081B44"/>
    <w:rsid w:val="00082A65"/>
    <w:rsid w:val="00084DF8"/>
    <w:rsid w:val="00085678"/>
    <w:rsid w:val="00092008"/>
    <w:rsid w:val="0009544E"/>
    <w:rsid w:val="000B12D1"/>
    <w:rsid w:val="000B168E"/>
    <w:rsid w:val="000B5213"/>
    <w:rsid w:val="000B6DC6"/>
    <w:rsid w:val="000C2CD8"/>
    <w:rsid w:val="000D10C2"/>
    <w:rsid w:val="000D26A3"/>
    <w:rsid w:val="000D3B42"/>
    <w:rsid w:val="000D448F"/>
    <w:rsid w:val="000D45AF"/>
    <w:rsid w:val="000D45BC"/>
    <w:rsid w:val="000D5C27"/>
    <w:rsid w:val="000E10A5"/>
    <w:rsid w:val="000E1ABE"/>
    <w:rsid w:val="000E2C1B"/>
    <w:rsid w:val="000E713C"/>
    <w:rsid w:val="000F28C7"/>
    <w:rsid w:val="000F44AB"/>
    <w:rsid w:val="000F4B40"/>
    <w:rsid w:val="00103124"/>
    <w:rsid w:val="00103A5B"/>
    <w:rsid w:val="00104C34"/>
    <w:rsid w:val="00111C44"/>
    <w:rsid w:val="00114DB6"/>
    <w:rsid w:val="00124569"/>
    <w:rsid w:val="001259BB"/>
    <w:rsid w:val="00125C1D"/>
    <w:rsid w:val="00131DA2"/>
    <w:rsid w:val="00132E1A"/>
    <w:rsid w:val="0014110E"/>
    <w:rsid w:val="00141114"/>
    <w:rsid w:val="0014299B"/>
    <w:rsid w:val="00142C98"/>
    <w:rsid w:val="001431AB"/>
    <w:rsid w:val="001522CB"/>
    <w:rsid w:val="001553C0"/>
    <w:rsid w:val="00160420"/>
    <w:rsid w:val="00161EF6"/>
    <w:rsid w:val="001626FE"/>
    <w:rsid w:val="0016312E"/>
    <w:rsid w:val="00164CDF"/>
    <w:rsid w:val="00170206"/>
    <w:rsid w:val="00171AF1"/>
    <w:rsid w:val="001722AF"/>
    <w:rsid w:val="00175F4C"/>
    <w:rsid w:val="00185374"/>
    <w:rsid w:val="00186428"/>
    <w:rsid w:val="00194888"/>
    <w:rsid w:val="00197E05"/>
    <w:rsid w:val="001A0001"/>
    <w:rsid w:val="001A1B20"/>
    <w:rsid w:val="001A4BD5"/>
    <w:rsid w:val="001A7AC4"/>
    <w:rsid w:val="001B0949"/>
    <w:rsid w:val="001B2804"/>
    <w:rsid w:val="001B345A"/>
    <w:rsid w:val="001C54AB"/>
    <w:rsid w:val="001D0633"/>
    <w:rsid w:val="001D1748"/>
    <w:rsid w:val="001D3677"/>
    <w:rsid w:val="001D47E0"/>
    <w:rsid w:val="001E370F"/>
    <w:rsid w:val="001E3A25"/>
    <w:rsid w:val="001E6845"/>
    <w:rsid w:val="001F29E3"/>
    <w:rsid w:val="001F4690"/>
    <w:rsid w:val="001F5D2F"/>
    <w:rsid w:val="001F79FA"/>
    <w:rsid w:val="0020071B"/>
    <w:rsid w:val="00201EF4"/>
    <w:rsid w:val="00203C42"/>
    <w:rsid w:val="0020441B"/>
    <w:rsid w:val="002175CF"/>
    <w:rsid w:val="002338D2"/>
    <w:rsid w:val="00236D9A"/>
    <w:rsid w:val="00237B78"/>
    <w:rsid w:val="00241AB1"/>
    <w:rsid w:val="00244CB6"/>
    <w:rsid w:val="00245F25"/>
    <w:rsid w:val="00250FBC"/>
    <w:rsid w:val="00250FF9"/>
    <w:rsid w:val="00251A3C"/>
    <w:rsid w:val="00261173"/>
    <w:rsid w:val="0026234B"/>
    <w:rsid w:val="00262823"/>
    <w:rsid w:val="00263B3F"/>
    <w:rsid w:val="00274839"/>
    <w:rsid w:val="00286660"/>
    <w:rsid w:val="00287C84"/>
    <w:rsid w:val="00287C88"/>
    <w:rsid w:val="002A046B"/>
    <w:rsid w:val="002A1773"/>
    <w:rsid w:val="002A3BE6"/>
    <w:rsid w:val="002A5645"/>
    <w:rsid w:val="002A6DD5"/>
    <w:rsid w:val="002A7708"/>
    <w:rsid w:val="002B10DC"/>
    <w:rsid w:val="002B51E0"/>
    <w:rsid w:val="002B7741"/>
    <w:rsid w:val="002D024F"/>
    <w:rsid w:val="002D7C38"/>
    <w:rsid w:val="002E1382"/>
    <w:rsid w:val="002E375D"/>
    <w:rsid w:val="002E636D"/>
    <w:rsid w:val="002F25AB"/>
    <w:rsid w:val="002F7E05"/>
    <w:rsid w:val="003006D7"/>
    <w:rsid w:val="00310449"/>
    <w:rsid w:val="00310520"/>
    <w:rsid w:val="00315442"/>
    <w:rsid w:val="003157EE"/>
    <w:rsid w:val="00320303"/>
    <w:rsid w:val="00321CE2"/>
    <w:rsid w:val="0033696B"/>
    <w:rsid w:val="00342553"/>
    <w:rsid w:val="0034291F"/>
    <w:rsid w:val="0034324B"/>
    <w:rsid w:val="00343505"/>
    <w:rsid w:val="0035027B"/>
    <w:rsid w:val="00350BEA"/>
    <w:rsid w:val="003523F9"/>
    <w:rsid w:val="0036282A"/>
    <w:rsid w:val="00363EC0"/>
    <w:rsid w:val="003678B0"/>
    <w:rsid w:val="00377BDA"/>
    <w:rsid w:val="003824ED"/>
    <w:rsid w:val="0038439C"/>
    <w:rsid w:val="00385876"/>
    <w:rsid w:val="00387BD0"/>
    <w:rsid w:val="003A4E82"/>
    <w:rsid w:val="003A5E2D"/>
    <w:rsid w:val="003A7794"/>
    <w:rsid w:val="003A7E0F"/>
    <w:rsid w:val="003B3CE3"/>
    <w:rsid w:val="003B4BFF"/>
    <w:rsid w:val="003D5964"/>
    <w:rsid w:val="003E10DB"/>
    <w:rsid w:val="003E354D"/>
    <w:rsid w:val="003E460F"/>
    <w:rsid w:val="003F7B9E"/>
    <w:rsid w:val="0040168B"/>
    <w:rsid w:val="00402343"/>
    <w:rsid w:val="00404461"/>
    <w:rsid w:val="0040477F"/>
    <w:rsid w:val="00411DCF"/>
    <w:rsid w:val="004120A5"/>
    <w:rsid w:val="0041327B"/>
    <w:rsid w:val="00414447"/>
    <w:rsid w:val="00415454"/>
    <w:rsid w:val="0042638D"/>
    <w:rsid w:val="004268CF"/>
    <w:rsid w:val="00426D0E"/>
    <w:rsid w:val="0043678B"/>
    <w:rsid w:val="00437D0E"/>
    <w:rsid w:val="004456DD"/>
    <w:rsid w:val="00454370"/>
    <w:rsid w:val="004608EE"/>
    <w:rsid w:val="00460BFF"/>
    <w:rsid w:val="0047527F"/>
    <w:rsid w:val="00475862"/>
    <w:rsid w:val="00485F70"/>
    <w:rsid w:val="004940C5"/>
    <w:rsid w:val="004947A5"/>
    <w:rsid w:val="00494FD0"/>
    <w:rsid w:val="00497B91"/>
    <w:rsid w:val="004A5B0B"/>
    <w:rsid w:val="004B378B"/>
    <w:rsid w:val="004B4277"/>
    <w:rsid w:val="004B64F1"/>
    <w:rsid w:val="004B65B9"/>
    <w:rsid w:val="004B79DD"/>
    <w:rsid w:val="004C12EB"/>
    <w:rsid w:val="004C215E"/>
    <w:rsid w:val="004C319B"/>
    <w:rsid w:val="004C4845"/>
    <w:rsid w:val="004D5141"/>
    <w:rsid w:val="004D7658"/>
    <w:rsid w:val="004E008A"/>
    <w:rsid w:val="004E4120"/>
    <w:rsid w:val="004E4FC2"/>
    <w:rsid w:val="004F24B9"/>
    <w:rsid w:val="004F666B"/>
    <w:rsid w:val="004F7482"/>
    <w:rsid w:val="00510DE1"/>
    <w:rsid w:val="00512075"/>
    <w:rsid w:val="00512D03"/>
    <w:rsid w:val="00517A1F"/>
    <w:rsid w:val="005200F7"/>
    <w:rsid w:val="005227FA"/>
    <w:rsid w:val="00525AFD"/>
    <w:rsid w:val="00525BBB"/>
    <w:rsid w:val="00531164"/>
    <w:rsid w:val="00531237"/>
    <w:rsid w:val="00532123"/>
    <w:rsid w:val="00535D15"/>
    <w:rsid w:val="00543602"/>
    <w:rsid w:val="00556241"/>
    <w:rsid w:val="005666D5"/>
    <w:rsid w:val="0056781A"/>
    <w:rsid w:val="0057089B"/>
    <w:rsid w:val="005715E5"/>
    <w:rsid w:val="00571D0B"/>
    <w:rsid w:val="00574CC0"/>
    <w:rsid w:val="00594578"/>
    <w:rsid w:val="00596860"/>
    <w:rsid w:val="00597F15"/>
    <w:rsid w:val="005A069A"/>
    <w:rsid w:val="005A3F6E"/>
    <w:rsid w:val="005A78D3"/>
    <w:rsid w:val="005B1857"/>
    <w:rsid w:val="005B4C41"/>
    <w:rsid w:val="005B6DCF"/>
    <w:rsid w:val="005C1D10"/>
    <w:rsid w:val="005C6109"/>
    <w:rsid w:val="005D19C1"/>
    <w:rsid w:val="005D2957"/>
    <w:rsid w:val="005D3E23"/>
    <w:rsid w:val="005E060B"/>
    <w:rsid w:val="005E260D"/>
    <w:rsid w:val="005E56E7"/>
    <w:rsid w:val="005E6C5B"/>
    <w:rsid w:val="005F725F"/>
    <w:rsid w:val="005F73EB"/>
    <w:rsid w:val="00601C02"/>
    <w:rsid w:val="00613FBF"/>
    <w:rsid w:val="00620ED6"/>
    <w:rsid w:val="00625AD4"/>
    <w:rsid w:val="00640DD1"/>
    <w:rsid w:val="00641155"/>
    <w:rsid w:val="006419B8"/>
    <w:rsid w:val="0065141F"/>
    <w:rsid w:val="0065673E"/>
    <w:rsid w:val="00657E07"/>
    <w:rsid w:val="006643D9"/>
    <w:rsid w:val="00664ED0"/>
    <w:rsid w:val="00667C0B"/>
    <w:rsid w:val="00670AA7"/>
    <w:rsid w:val="00675DE7"/>
    <w:rsid w:val="006767F2"/>
    <w:rsid w:val="00683284"/>
    <w:rsid w:val="006838BF"/>
    <w:rsid w:val="00686D50"/>
    <w:rsid w:val="006A3BCA"/>
    <w:rsid w:val="006A4A97"/>
    <w:rsid w:val="006A4ED7"/>
    <w:rsid w:val="006A59D2"/>
    <w:rsid w:val="006A5CA6"/>
    <w:rsid w:val="006D51EC"/>
    <w:rsid w:val="006D6877"/>
    <w:rsid w:val="006E5FDD"/>
    <w:rsid w:val="006E7F8D"/>
    <w:rsid w:val="006F249C"/>
    <w:rsid w:val="006F3CAE"/>
    <w:rsid w:val="007019C7"/>
    <w:rsid w:val="00706A43"/>
    <w:rsid w:val="00715C7A"/>
    <w:rsid w:val="0072154E"/>
    <w:rsid w:val="00723523"/>
    <w:rsid w:val="007253E8"/>
    <w:rsid w:val="0072583E"/>
    <w:rsid w:val="0073041D"/>
    <w:rsid w:val="00737D37"/>
    <w:rsid w:val="00740EDC"/>
    <w:rsid w:val="007414D0"/>
    <w:rsid w:val="00741AE3"/>
    <w:rsid w:val="007435C9"/>
    <w:rsid w:val="00752785"/>
    <w:rsid w:val="007544C7"/>
    <w:rsid w:val="0075668B"/>
    <w:rsid w:val="0075715F"/>
    <w:rsid w:val="00767CEF"/>
    <w:rsid w:val="007752B9"/>
    <w:rsid w:val="007847CE"/>
    <w:rsid w:val="007900E4"/>
    <w:rsid w:val="00791DF0"/>
    <w:rsid w:val="00794E9D"/>
    <w:rsid w:val="007A7853"/>
    <w:rsid w:val="007B5268"/>
    <w:rsid w:val="007C217D"/>
    <w:rsid w:val="007C39FE"/>
    <w:rsid w:val="007D57B1"/>
    <w:rsid w:val="007F0349"/>
    <w:rsid w:val="007F077F"/>
    <w:rsid w:val="007F0850"/>
    <w:rsid w:val="007F121E"/>
    <w:rsid w:val="007F1594"/>
    <w:rsid w:val="007F34B1"/>
    <w:rsid w:val="00811939"/>
    <w:rsid w:val="00812BCD"/>
    <w:rsid w:val="008148F8"/>
    <w:rsid w:val="008229A3"/>
    <w:rsid w:val="00822E85"/>
    <w:rsid w:val="0082643E"/>
    <w:rsid w:val="00826BEE"/>
    <w:rsid w:val="00830919"/>
    <w:rsid w:val="008318F3"/>
    <w:rsid w:val="008575AC"/>
    <w:rsid w:val="0086156D"/>
    <w:rsid w:val="008773D5"/>
    <w:rsid w:val="00877764"/>
    <w:rsid w:val="0088215A"/>
    <w:rsid w:val="00884D43"/>
    <w:rsid w:val="00895D7D"/>
    <w:rsid w:val="008A0AF9"/>
    <w:rsid w:val="008A442C"/>
    <w:rsid w:val="008A4EED"/>
    <w:rsid w:val="008A51A3"/>
    <w:rsid w:val="008A78E7"/>
    <w:rsid w:val="008B07DA"/>
    <w:rsid w:val="008B64E4"/>
    <w:rsid w:val="008B7330"/>
    <w:rsid w:val="008C1EEC"/>
    <w:rsid w:val="008C4746"/>
    <w:rsid w:val="008D2E97"/>
    <w:rsid w:val="008D5932"/>
    <w:rsid w:val="008E4CE8"/>
    <w:rsid w:val="008E5AAB"/>
    <w:rsid w:val="008E778C"/>
    <w:rsid w:val="008F3F09"/>
    <w:rsid w:val="008F4490"/>
    <w:rsid w:val="008F564F"/>
    <w:rsid w:val="008F6EA3"/>
    <w:rsid w:val="009160E5"/>
    <w:rsid w:val="009251F4"/>
    <w:rsid w:val="00930FC5"/>
    <w:rsid w:val="009354BE"/>
    <w:rsid w:val="00937DE6"/>
    <w:rsid w:val="00937F4F"/>
    <w:rsid w:val="00942FF5"/>
    <w:rsid w:val="00944122"/>
    <w:rsid w:val="00951ECC"/>
    <w:rsid w:val="00954EB0"/>
    <w:rsid w:val="00955083"/>
    <w:rsid w:val="00960D2E"/>
    <w:rsid w:val="00961D57"/>
    <w:rsid w:val="00972AC5"/>
    <w:rsid w:val="00973C60"/>
    <w:rsid w:val="009743E3"/>
    <w:rsid w:val="009758D9"/>
    <w:rsid w:val="00987979"/>
    <w:rsid w:val="009932D4"/>
    <w:rsid w:val="009943F1"/>
    <w:rsid w:val="009B6593"/>
    <w:rsid w:val="009C4973"/>
    <w:rsid w:val="009C7D4C"/>
    <w:rsid w:val="009D0DE0"/>
    <w:rsid w:val="009D2AB8"/>
    <w:rsid w:val="009D2ABF"/>
    <w:rsid w:val="009D5740"/>
    <w:rsid w:val="009D61DC"/>
    <w:rsid w:val="009D6843"/>
    <w:rsid w:val="009E466E"/>
    <w:rsid w:val="009F01D9"/>
    <w:rsid w:val="009F2300"/>
    <w:rsid w:val="009F37CC"/>
    <w:rsid w:val="00A049F4"/>
    <w:rsid w:val="00A06D34"/>
    <w:rsid w:val="00A06E1B"/>
    <w:rsid w:val="00A106F4"/>
    <w:rsid w:val="00A17AD9"/>
    <w:rsid w:val="00A2055B"/>
    <w:rsid w:val="00A21DCD"/>
    <w:rsid w:val="00A23B01"/>
    <w:rsid w:val="00A35335"/>
    <w:rsid w:val="00A378BC"/>
    <w:rsid w:val="00A40B90"/>
    <w:rsid w:val="00A43770"/>
    <w:rsid w:val="00A46865"/>
    <w:rsid w:val="00A47275"/>
    <w:rsid w:val="00A502CB"/>
    <w:rsid w:val="00A507BC"/>
    <w:rsid w:val="00A52853"/>
    <w:rsid w:val="00A530B1"/>
    <w:rsid w:val="00A574BD"/>
    <w:rsid w:val="00A66A5C"/>
    <w:rsid w:val="00A676AF"/>
    <w:rsid w:val="00A7016C"/>
    <w:rsid w:val="00A85710"/>
    <w:rsid w:val="00A95598"/>
    <w:rsid w:val="00AA541D"/>
    <w:rsid w:val="00AA5AC1"/>
    <w:rsid w:val="00AB154E"/>
    <w:rsid w:val="00AB2CA7"/>
    <w:rsid w:val="00AB5761"/>
    <w:rsid w:val="00AB5E96"/>
    <w:rsid w:val="00AC0914"/>
    <w:rsid w:val="00AC4EC8"/>
    <w:rsid w:val="00AD39BA"/>
    <w:rsid w:val="00AE136D"/>
    <w:rsid w:val="00AE6941"/>
    <w:rsid w:val="00AF043C"/>
    <w:rsid w:val="00AF131C"/>
    <w:rsid w:val="00AF750B"/>
    <w:rsid w:val="00B01247"/>
    <w:rsid w:val="00B015D1"/>
    <w:rsid w:val="00B01F13"/>
    <w:rsid w:val="00B10836"/>
    <w:rsid w:val="00B143FB"/>
    <w:rsid w:val="00B21D7E"/>
    <w:rsid w:val="00B2320B"/>
    <w:rsid w:val="00B232BF"/>
    <w:rsid w:val="00B27369"/>
    <w:rsid w:val="00B305F8"/>
    <w:rsid w:val="00B33F5F"/>
    <w:rsid w:val="00B371C7"/>
    <w:rsid w:val="00B423EC"/>
    <w:rsid w:val="00B447F6"/>
    <w:rsid w:val="00B4498D"/>
    <w:rsid w:val="00B5303E"/>
    <w:rsid w:val="00B5509C"/>
    <w:rsid w:val="00B63653"/>
    <w:rsid w:val="00B63B44"/>
    <w:rsid w:val="00B751E0"/>
    <w:rsid w:val="00B75B4E"/>
    <w:rsid w:val="00B86CFB"/>
    <w:rsid w:val="00B921F1"/>
    <w:rsid w:val="00B92CD6"/>
    <w:rsid w:val="00B93EF4"/>
    <w:rsid w:val="00B956B1"/>
    <w:rsid w:val="00B97847"/>
    <w:rsid w:val="00BA0DAC"/>
    <w:rsid w:val="00BA1E85"/>
    <w:rsid w:val="00BA2FD9"/>
    <w:rsid w:val="00BA5D43"/>
    <w:rsid w:val="00BA6EC7"/>
    <w:rsid w:val="00BA6ED7"/>
    <w:rsid w:val="00BB106F"/>
    <w:rsid w:val="00BB2632"/>
    <w:rsid w:val="00BC15CB"/>
    <w:rsid w:val="00BC25FC"/>
    <w:rsid w:val="00BC4052"/>
    <w:rsid w:val="00BD1557"/>
    <w:rsid w:val="00BD1A65"/>
    <w:rsid w:val="00BD46E6"/>
    <w:rsid w:val="00BE17E1"/>
    <w:rsid w:val="00BE1E25"/>
    <w:rsid w:val="00BE4B27"/>
    <w:rsid w:val="00BF2EAA"/>
    <w:rsid w:val="00BF3235"/>
    <w:rsid w:val="00BF6026"/>
    <w:rsid w:val="00C0164F"/>
    <w:rsid w:val="00C02C2A"/>
    <w:rsid w:val="00C03C2E"/>
    <w:rsid w:val="00C04848"/>
    <w:rsid w:val="00C0753D"/>
    <w:rsid w:val="00C101FB"/>
    <w:rsid w:val="00C132D1"/>
    <w:rsid w:val="00C15F34"/>
    <w:rsid w:val="00C17023"/>
    <w:rsid w:val="00C20B5C"/>
    <w:rsid w:val="00C2596A"/>
    <w:rsid w:val="00C32895"/>
    <w:rsid w:val="00C33041"/>
    <w:rsid w:val="00C33925"/>
    <w:rsid w:val="00C33F9F"/>
    <w:rsid w:val="00C347B3"/>
    <w:rsid w:val="00C34B76"/>
    <w:rsid w:val="00C364DE"/>
    <w:rsid w:val="00C4264D"/>
    <w:rsid w:val="00C44388"/>
    <w:rsid w:val="00C4599C"/>
    <w:rsid w:val="00C533F7"/>
    <w:rsid w:val="00C53AB8"/>
    <w:rsid w:val="00C609C5"/>
    <w:rsid w:val="00C6793E"/>
    <w:rsid w:val="00C7411E"/>
    <w:rsid w:val="00C74868"/>
    <w:rsid w:val="00C76250"/>
    <w:rsid w:val="00C764C8"/>
    <w:rsid w:val="00C770DD"/>
    <w:rsid w:val="00C806C2"/>
    <w:rsid w:val="00C85108"/>
    <w:rsid w:val="00C90537"/>
    <w:rsid w:val="00C933EA"/>
    <w:rsid w:val="00C94433"/>
    <w:rsid w:val="00C95246"/>
    <w:rsid w:val="00C95929"/>
    <w:rsid w:val="00C96B14"/>
    <w:rsid w:val="00C97D18"/>
    <w:rsid w:val="00CA2E4D"/>
    <w:rsid w:val="00CA3CDF"/>
    <w:rsid w:val="00CA3E46"/>
    <w:rsid w:val="00CA44AA"/>
    <w:rsid w:val="00CB1128"/>
    <w:rsid w:val="00CC183B"/>
    <w:rsid w:val="00CC1CC7"/>
    <w:rsid w:val="00CC40B0"/>
    <w:rsid w:val="00CD1B65"/>
    <w:rsid w:val="00CD1B6D"/>
    <w:rsid w:val="00CD242D"/>
    <w:rsid w:val="00CE16BA"/>
    <w:rsid w:val="00CE3D2E"/>
    <w:rsid w:val="00CF03B7"/>
    <w:rsid w:val="00CF2A42"/>
    <w:rsid w:val="00CF6CF5"/>
    <w:rsid w:val="00CF74F4"/>
    <w:rsid w:val="00D00DE5"/>
    <w:rsid w:val="00D0265A"/>
    <w:rsid w:val="00D11AFC"/>
    <w:rsid w:val="00D130CF"/>
    <w:rsid w:val="00D131C6"/>
    <w:rsid w:val="00D2028F"/>
    <w:rsid w:val="00D30821"/>
    <w:rsid w:val="00D3510A"/>
    <w:rsid w:val="00D40744"/>
    <w:rsid w:val="00D52938"/>
    <w:rsid w:val="00D6194A"/>
    <w:rsid w:val="00D648CA"/>
    <w:rsid w:val="00D663EB"/>
    <w:rsid w:val="00D7042E"/>
    <w:rsid w:val="00D72A11"/>
    <w:rsid w:val="00D73CAB"/>
    <w:rsid w:val="00D73EF7"/>
    <w:rsid w:val="00D74B0D"/>
    <w:rsid w:val="00D82BD1"/>
    <w:rsid w:val="00D934A3"/>
    <w:rsid w:val="00DA3DF9"/>
    <w:rsid w:val="00DA7A97"/>
    <w:rsid w:val="00DB23C4"/>
    <w:rsid w:val="00DB3ECC"/>
    <w:rsid w:val="00DB4124"/>
    <w:rsid w:val="00DB68F4"/>
    <w:rsid w:val="00DB70D6"/>
    <w:rsid w:val="00DC0745"/>
    <w:rsid w:val="00DC5F0B"/>
    <w:rsid w:val="00DC629E"/>
    <w:rsid w:val="00DD2481"/>
    <w:rsid w:val="00DD489C"/>
    <w:rsid w:val="00DD4AAD"/>
    <w:rsid w:val="00DE1161"/>
    <w:rsid w:val="00DE33F5"/>
    <w:rsid w:val="00E00AA6"/>
    <w:rsid w:val="00E03B8A"/>
    <w:rsid w:val="00E106EB"/>
    <w:rsid w:val="00E1213D"/>
    <w:rsid w:val="00E12862"/>
    <w:rsid w:val="00E13A4F"/>
    <w:rsid w:val="00E20FAD"/>
    <w:rsid w:val="00E233F1"/>
    <w:rsid w:val="00E27021"/>
    <w:rsid w:val="00E2710E"/>
    <w:rsid w:val="00E30968"/>
    <w:rsid w:val="00E42057"/>
    <w:rsid w:val="00E4337A"/>
    <w:rsid w:val="00E43A6F"/>
    <w:rsid w:val="00E44872"/>
    <w:rsid w:val="00E51F33"/>
    <w:rsid w:val="00E56BE1"/>
    <w:rsid w:val="00E710AC"/>
    <w:rsid w:val="00E7540F"/>
    <w:rsid w:val="00E76825"/>
    <w:rsid w:val="00E80954"/>
    <w:rsid w:val="00E84578"/>
    <w:rsid w:val="00E8540A"/>
    <w:rsid w:val="00E903D4"/>
    <w:rsid w:val="00E90501"/>
    <w:rsid w:val="00E92654"/>
    <w:rsid w:val="00EA0FFA"/>
    <w:rsid w:val="00EA1C74"/>
    <w:rsid w:val="00EA2571"/>
    <w:rsid w:val="00EA733A"/>
    <w:rsid w:val="00EB5AFE"/>
    <w:rsid w:val="00EB7E8A"/>
    <w:rsid w:val="00EC01A8"/>
    <w:rsid w:val="00EC089C"/>
    <w:rsid w:val="00EC2DC0"/>
    <w:rsid w:val="00EC6B23"/>
    <w:rsid w:val="00ED2A40"/>
    <w:rsid w:val="00ED5477"/>
    <w:rsid w:val="00ED7787"/>
    <w:rsid w:val="00ED78B8"/>
    <w:rsid w:val="00EE1036"/>
    <w:rsid w:val="00EE1C5F"/>
    <w:rsid w:val="00EE4F63"/>
    <w:rsid w:val="00EE5FB8"/>
    <w:rsid w:val="00EE610E"/>
    <w:rsid w:val="00EE7321"/>
    <w:rsid w:val="00EF353E"/>
    <w:rsid w:val="00EF44C2"/>
    <w:rsid w:val="00F03D17"/>
    <w:rsid w:val="00F068E4"/>
    <w:rsid w:val="00F07B30"/>
    <w:rsid w:val="00F22D11"/>
    <w:rsid w:val="00F34DB5"/>
    <w:rsid w:val="00F55636"/>
    <w:rsid w:val="00F57AFE"/>
    <w:rsid w:val="00F60979"/>
    <w:rsid w:val="00F744B5"/>
    <w:rsid w:val="00F74771"/>
    <w:rsid w:val="00F75864"/>
    <w:rsid w:val="00F76607"/>
    <w:rsid w:val="00FA173A"/>
    <w:rsid w:val="00FB1D50"/>
    <w:rsid w:val="00FB1D6B"/>
    <w:rsid w:val="00FB2781"/>
    <w:rsid w:val="00FC0574"/>
    <w:rsid w:val="00FC2F48"/>
    <w:rsid w:val="00FC790B"/>
    <w:rsid w:val="00FD5CF5"/>
    <w:rsid w:val="00FE4BBE"/>
    <w:rsid w:val="00FF082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DDADD"/>
  <w15:docId w15:val="{71EB13AF-0AEF-4D21-8FBD-97A56C8A3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8">
    <w:name w:val="heading 8"/>
    <w:basedOn w:val="Normal"/>
    <w:next w:val="Normal"/>
    <w:link w:val="Ttulo8Car"/>
    <w:uiPriority w:val="9"/>
    <w:semiHidden/>
    <w:unhideWhenUsed/>
    <w:qFormat/>
    <w:rsid w:val="00DD489C"/>
    <w:pPr>
      <w:spacing w:before="240" w:after="60" w:line="240" w:lineRule="auto"/>
      <w:outlineLvl w:val="7"/>
    </w:pPr>
    <w:rPr>
      <w:rFonts w:eastAsia="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15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5715F"/>
    <w:rPr>
      <w:rFonts w:ascii="Tahoma" w:hAnsi="Tahoma" w:cs="Tahoma"/>
      <w:sz w:val="16"/>
      <w:szCs w:val="16"/>
    </w:rPr>
  </w:style>
  <w:style w:type="paragraph" w:styleId="Encabezado">
    <w:name w:val="header"/>
    <w:basedOn w:val="Normal"/>
    <w:link w:val="EncabezadoCar"/>
    <w:uiPriority w:val="99"/>
    <w:unhideWhenUsed/>
    <w:rsid w:val="006A4A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A97"/>
  </w:style>
  <w:style w:type="paragraph" w:styleId="Piedepgina">
    <w:name w:val="footer"/>
    <w:basedOn w:val="Normal"/>
    <w:link w:val="PiedepginaCar"/>
    <w:uiPriority w:val="99"/>
    <w:unhideWhenUsed/>
    <w:rsid w:val="006A4A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4A97"/>
  </w:style>
  <w:style w:type="character" w:customStyle="1" w:styleId="Ttulo8Car">
    <w:name w:val="Título 8 Car"/>
    <w:basedOn w:val="Fuentedeprrafopredeter"/>
    <w:link w:val="Ttulo8"/>
    <w:uiPriority w:val="9"/>
    <w:semiHidden/>
    <w:rsid w:val="00DD489C"/>
    <w:rPr>
      <w:rFonts w:eastAsia="Times New Roman"/>
      <w:i/>
      <w:iCs/>
      <w:sz w:val="24"/>
      <w:szCs w:val="24"/>
      <w:lang w:val="es-ES" w:eastAsia="es-ES"/>
    </w:rPr>
  </w:style>
  <w:style w:type="paragraph" w:styleId="Textoindependiente">
    <w:name w:val="Body Text"/>
    <w:basedOn w:val="Normal"/>
    <w:link w:val="TextoindependienteCar"/>
    <w:rsid w:val="00DD489C"/>
    <w:pPr>
      <w:spacing w:after="0" w:line="240" w:lineRule="auto"/>
      <w:jc w:val="center"/>
    </w:pPr>
    <w:rPr>
      <w:rFonts w:ascii="Arial" w:eastAsia="Times New Roman" w:hAnsi="Arial"/>
      <w:b/>
      <w:bCs/>
      <w:sz w:val="24"/>
      <w:szCs w:val="24"/>
      <w:lang w:val="es-ES" w:eastAsia="es-ES"/>
    </w:rPr>
  </w:style>
  <w:style w:type="character" w:customStyle="1" w:styleId="TextoindependienteCar">
    <w:name w:val="Texto independiente Car"/>
    <w:basedOn w:val="Fuentedeprrafopredeter"/>
    <w:link w:val="Textoindependiente"/>
    <w:rsid w:val="00DD489C"/>
    <w:rPr>
      <w:rFonts w:ascii="Arial" w:eastAsia="Times New Roman" w:hAnsi="Arial"/>
      <w:b/>
      <w:bCs/>
      <w:sz w:val="24"/>
      <w:szCs w:val="24"/>
      <w:lang w:val="es-ES" w:eastAsia="es-ES"/>
    </w:rPr>
  </w:style>
  <w:style w:type="paragraph" w:styleId="Textoindependiente3">
    <w:name w:val="Body Text 3"/>
    <w:basedOn w:val="Normal"/>
    <w:link w:val="Textoindependiente3Car"/>
    <w:semiHidden/>
    <w:rsid w:val="00DD489C"/>
    <w:pPr>
      <w:spacing w:after="0" w:line="240" w:lineRule="auto"/>
      <w:jc w:val="both"/>
    </w:pPr>
    <w:rPr>
      <w:rFonts w:ascii="Arial" w:eastAsia="Times New Roman" w:hAnsi="Arial"/>
      <w:b/>
      <w:bCs/>
      <w:sz w:val="24"/>
      <w:szCs w:val="24"/>
      <w:lang w:val="es-ES" w:eastAsia="es-ES"/>
    </w:rPr>
  </w:style>
  <w:style w:type="character" w:customStyle="1" w:styleId="Textoindependiente3Car">
    <w:name w:val="Texto independiente 3 Car"/>
    <w:basedOn w:val="Fuentedeprrafopredeter"/>
    <w:link w:val="Textoindependiente3"/>
    <w:semiHidden/>
    <w:rsid w:val="00DD489C"/>
    <w:rPr>
      <w:rFonts w:ascii="Arial" w:eastAsia="Times New Roman" w:hAnsi="Arial"/>
      <w:b/>
      <w:bCs/>
      <w:sz w:val="24"/>
      <w:szCs w:val="24"/>
      <w:lang w:val="es-ES" w:eastAsia="es-ES"/>
    </w:rPr>
  </w:style>
  <w:style w:type="paragraph" w:styleId="Prrafodelista">
    <w:name w:val="List Paragraph"/>
    <w:basedOn w:val="Normal"/>
    <w:uiPriority w:val="34"/>
    <w:qFormat/>
    <w:rsid w:val="00DD489C"/>
    <w:pPr>
      <w:ind w:left="720"/>
      <w:contextualSpacing/>
    </w:pPr>
  </w:style>
  <w:style w:type="paragraph" w:styleId="Textoindependiente2">
    <w:name w:val="Body Text 2"/>
    <w:basedOn w:val="Normal"/>
    <w:link w:val="Textoindependiente2Car"/>
    <w:uiPriority w:val="99"/>
    <w:unhideWhenUsed/>
    <w:rsid w:val="00DD489C"/>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uiPriority w:val="99"/>
    <w:rsid w:val="00DD489C"/>
    <w:rPr>
      <w:rFonts w:ascii="Times New Roman" w:eastAsia="Times New Roman" w:hAnsi="Times New Roman"/>
      <w:sz w:val="24"/>
      <w:szCs w:val="24"/>
      <w:lang w:val="es-ES" w:eastAsia="es-ES"/>
    </w:rPr>
  </w:style>
  <w:style w:type="paragraph" w:styleId="Textonotapie">
    <w:name w:val="footnote text"/>
    <w:basedOn w:val="Normal"/>
    <w:link w:val="TextonotapieCar"/>
    <w:uiPriority w:val="99"/>
    <w:unhideWhenUsed/>
    <w:rsid w:val="00F57AFE"/>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uiPriority w:val="99"/>
    <w:rsid w:val="00F57AFE"/>
    <w:rPr>
      <w:rFonts w:ascii="Times New Roman" w:eastAsia="Times New Roman" w:hAnsi="Times New Roman"/>
      <w:lang w:val="es-ES" w:eastAsia="es-ES"/>
    </w:rPr>
  </w:style>
  <w:style w:type="character" w:styleId="Refdenotaalpie">
    <w:name w:val="footnote reference"/>
    <w:uiPriority w:val="99"/>
    <w:semiHidden/>
    <w:unhideWhenUsed/>
    <w:rsid w:val="00F57AFE"/>
    <w:rPr>
      <w:vertAlign w:val="superscript"/>
    </w:rPr>
  </w:style>
  <w:style w:type="character" w:styleId="nfasis">
    <w:name w:val="Emphasis"/>
    <w:uiPriority w:val="20"/>
    <w:qFormat/>
    <w:rsid w:val="00F57AFE"/>
    <w:rPr>
      <w:b/>
      <w:bCs/>
      <w:i w:val="0"/>
      <w:iCs w:val="0"/>
    </w:rPr>
  </w:style>
  <w:style w:type="paragraph" w:customStyle="1" w:styleId="Default">
    <w:name w:val="Default"/>
    <w:rsid w:val="00F57AFE"/>
    <w:pPr>
      <w:autoSpaceDE w:val="0"/>
      <w:autoSpaceDN w:val="0"/>
      <w:adjustRightInd w:val="0"/>
    </w:pPr>
    <w:rPr>
      <w:rFonts w:ascii="Times New Roman" w:hAnsi="Times New Roman"/>
      <w:color w:val="000000"/>
      <w:sz w:val="24"/>
      <w:szCs w:val="24"/>
      <w:lang w:eastAsia="en-US"/>
    </w:rPr>
  </w:style>
  <w:style w:type="character" w:customStyle="1" w:styleId="st">
    <w:name w:val="st"/>
    <w:rsid w:val="00F57AFE"/>
  </w:style>
  <w:style w:type="character" w:styleId="Textoennegrita">
    <w:name w:val="Strong"/>
    <w:basedOn w:val="Fuentedeprrafopredeter"/>
    <w:uiPriority w:val="22"/>
    <w:qFormat/>
    <w:rsid w:val="00F57AFE"/>
    <w:rPr>
      <w:b/>
      <w:bCs/>
    </w:rPr>
  </w:style>
  <w:style w:type="paragraph" w:styleId="Textocomentario">
    <w:name w:val="annotation text"/>
    <w:basedOn w:val="Normal"/>
    <w:link w:val="TextocomentarioCar"/>
    <w:uiPriority w:val="99"/>
    <w:semiHidden/>
    <w:unhideWhenUsed/>
    <w:rsid w:val="00F57AFE"/>
    <w:pPr>
      <w:spacing w:line="240" w:lineRule="auto"/>
    </w:pPr>
    <w:rPr>
      <w:rFonts w:asciiTheme="minorHAnsi" w:eastAsiaTheme="minorHAnsi" w:hAnsiTheme="minorHAnsi" w:cstheme="minorBidi"/>
      <w:sz w:val="20"/>
      <w:szCs w:val="20"/>
    </w:rPr>
  </w:style>
  <w:style w:type="character" w:customStyle="1" w:styleId="TextocomentarioCar">
    <w:name w:val="Texto comentario Car"/>
    <w:basedOn w:val="Fuentedeprrafopredeter"/>
    <w:link w:val="Textocomentario"/>
    <w:uiPriority w:val="99"/>
    <w:semiHidden/>
    <w:rsid w:val="00F57AFE"/>
    <w:rPr>
      <w:rFonts w:asciiTheme="minorHAnsi" w:eastAsiaTheme="minorHAnsi" w:hAnsiTheme="minorHAnsi" w:cstheme="minorBidi"/>
      <w:lang w:eastAsia="en-US"/>
    </w:rPr>
  </w:style>
  <w:style w:type="paragraph" w:styleId="Sinespaciado">
    <w:name w:val="No Spacing"/>
    <w:uiPriority w:val="1"/>
    <w:qFormat/>
    <w:rsid w:val="00F57AFE"/>
    <w:rPr>
      <w:rFonts w:asciiTheme="minorHAnsi" w:eastAsiaTheme="minorEastAsia" w:hAnsiTheme="minorHAnsi" w:cstheme="minorBidi"/>
      <w:sz w:val="24"/>
      <w:szCs w:val="24"/>
      <w:lang w:val="es-ES_tradnl" w:eastAsia="es-ES"/>
    </w:rPr>
  </w:style>
  <w:style w:type="table" w:styleId="Tablaconcuadrcula">
    <w:name w:val="Table Grid"/>
    <w:basedOn w:val="Tablanormal"/>
    <w:uiPriority w:val="59"/>
    <w:rsid w:val="00F57AF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57AFE"/>
    <w:rPr>
      <w:sz w:val="16"/>
      <w:szCs w:val="16"/>
    </w:rPr>
  </w:style>
  <w:style w:type="character" w:customStyle="1" w:styleId="st1">
    <w:name w:val="st1"/>
    <w:basedOn w:val="Fuentedeprrafopredeter"/>
    <w:rsid w:val="0065673E"/>
  </w:style>
  <w:style w:type="character" w:styleId="Hipervnculo">
    <w:name w:val="Hyperlink"/>
    <w:basedOn w:val="Fuentedeprrafopredeter"/>
    <w:uiPriority w:val="99"/>
    <w:unhideWhenUsed/>
    <w:rsid w:val="00C6793E"/>
    <w:rPr>
      <w:color w:val="0000FF" w:themeColor="hyperlink"/>
      <w:u w:val="single"/>
    </w:rPr>
  </w:style>
  <w:style w:type="paragraph" w:styleId="NormalWeb">
    <w:name w:val="Normal (Web)"/>
    <w:basedOn w:val="Normal"/>
    <w:uiPriority w:val="99"/>
    <w:semiHidden/>
    <w:unhideWhenUsed/>
    <w:rsid w:val="00594578"/>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69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zc.uam.mx/sieee/seminario/Ponencia006.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zc.uam.mx/sieee/seminario/Ponencia006.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4511-A4EB-466E-8655-ACBF2C024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2309</Words>
  <Characters>12701</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hdadmins</dc:creator>
  <cp:lastModifiedBy>Jose Gomez</cp:lastModifiedBy>
  <cp:revision>2</cp:revision>
  <cp:lastPrinted>2017-08-25T16:35:00Z</cp:lastPrinted>
  <dcterms:created xsi:type="dcterms:W3CDTF">2019-02-27T20:13:00Z</dcterms:created>
  <dcterms:modified xsi:type="dcterms:W3CDTF">2019-02-27T20:13:00Z</dcterms:modified>
</cp:coreProperties>
</file>